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CA2F" w14:textId="77777777" w:rsidR="004B028B" w:rsidRPr="0041609B" w:rsidRDefault="0004781D" w:rsidP="000B2BF5">
      <w:pPr>
        <w:spacing w:line="276" w:lineRule="auto"/>
        <w:rPr>
          <w:rFonts w:ascii="Arial" w:hAnsi="Arial" w:cs="Arial"/>
        </w:rPr>
      </w:pPr>
      <w:r w:rsidRPr="0004781D">
        <w:rPr>
          <w:rFonts w:ascii="Arial" w:hAnsi="Arial" w:cs="Arial"/>
          <w:bCs/>
          <w:sz w:val="22"/>
          <w:szCs w:val="16"/>
        </w:rPr>
        <w:t>2</w:t>
      </w:r>
    </w:p>
    <w:p w14:paraId="6D9F58BE" w14:textId="77777777" w:rsidR="004B028B" w:rsidRPr="00EA5891" w:rsidRDefault="004B028B" w:rsidP="004B028B">
      <w:pPr>
        <w:spacing w:line="276" w:lineRule="auto"/>
        <w:jc w:val="right"/>
        <w:rPr>
          <w:rFonts w:ascii="Arial" w:hAnsi="Arial" w:cs="Arial"/>
          <w:b/>
          <w:color w:val="7F7F7F" w:themeColor="text1" w:themeTint="80"/>
          <w:sz w:val="24"/>
        </w:rPr>
      </w:pPr>
      <w:r w:rsidRPr="00EA5891">
        <w:rPr>
          <w:rFonts w:ascii="Arial" w:hAnsi="Arial" w:cs="Arial"/>
          <w:b/>
          <w:noProof/>
          <w:color w:val="7F7F7F" w:themeColor="text1" w:themeTint="80"/>
          <w:sz w:val="22"/>
          <w:szCs w:val="22"/>
          <w:lang w:val="en-SG" w:eastAsia="zh-CN"/>
        </w:rPr>
        <w:drawing>
          <wp:anchor distT="0" distB="0" distL="114300" distR="114300" simplePos="0" relativeHeight="251663360" behindDoc="0" locked="0" layoutInCell="1" allowOverlap="1" wp14:anchorId="64F3ECCF" wp14:editId="7CD0B004">
            <wp:simplePos x="0" y="0"/>
            <wp:positionH relativeFrom="column">
              <wp:posOffset>-344805</wp:posOffset>
            </wp:positionH>
            <wp:positionV relativeFrom="paragraph">
              <wp:posOffset>-148590</wp:posOffset>
            </wp:positionV>
            <wp:extent cx="990600" cy="793632"/>
            <wp:effectExtent l="0" t="0" r="0" b="6985"/>
            <wp:wrapNone/>
            <wp:docPr id="4" name="Picture 4" descr="C:\Users\nurlieja\Desktop\EC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lieja\Desktop\ECDA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793632"/>
                    </a:xfrm>
                    <a:prstGeom prst="rect">
                      <a:avLst/>
                    </a:prstGeom>
                    <a:noFill/>
                    <a:ln w="9525">
                      <a:noFill/>
                      <a:miter lim="800000"/>
                      <a:headEnd/>
                      <a:tailEnd/>
                    </a:ln>
                  </pic:spPr>
                </pic:pic>
              </a:graphicData>
            </a:graphic>
          </wp:anchor>
        </w:drawing>
      </w:r>
      <w:r w:rsidRPr="00EA5891">
        <w:rPr>
          <w:rFonts w:ascii="Arial" w:hAnsi="Arial" w:cs="Arial"/>
          <w:b/>
          <w:color w:val="7F7F7F" w:themeColor="text1" w:themeTint="80"/>
          <w:sz w:val="24"/>
        </w:rPr>
        <w:t>Annex A – ECDA Fellows</w:t>
      </w:r>
    </w:p>
    <w:p w14:paraId="151C71FA" w14:textId="77777777" w:rsidR="004B028B" w:rsidRPr="0041609B" w:rsidRDefault="004B028B" w:rsidP="004B028B">
      <w:pPr>
        <w:spacing w:line="276" w:lineRule="auto"/>
        <w:jc w:val="center"/>
        <w:rPr>
          <w:rFonts w:ascii="Arial" w:hAnsi="Arial" w:cs="Arial"/>
          <w:b/>
          <w:sz w:val="24"/>
        </w:rPr>
      </w:pPr>
    </w:p>
    <w:p w14:paraId="7F4D4E85" w14:textId="77777777" w:rsidR="004B028B" w:rsidRPr="0041609B" w:rsidRDefault="004B028B" w:rsidP="004B028B">
      <w:pPr>
        <w:spacing w:line="276" w:lineRule="auto"/>
        <w:jc w:val="center"/>
        <w:rPr>
          <w:rFonts w:ascii="Arial" w:hAnsi="Arial" w:cs="Arial"/>
          <w:b/>
          <w:sz w:val="28"/>
        </w:rPr>
      </w:pPr>
    </w:p>
    <w:p w14:paraId="53CA4830" w14:textId="77777777" w:rsidR="004B028B" w:rsidRPr="0041609B" w:rsidRDefault="004B028B" w:rsidP="004B028B">
      <w:pPr>
        <w:pStyle w:val="NoSpacing"/>
        <w:spacing w:line="276" w:lineRule="auto"/>
        <w:jc w:val="center"/>
        <w:rPr>
          <w:rFonts w:ascii="Arial" w:hAnsi="Arial" w:cs="Arial"/>
          <w:sz w:val="22"/>
          <w:szCs w:val="22"/>
        </w:rPr>
      </w:pPr>
      <w:r w:rsidRPr="0041609B">
        <w:rPr>
          <w:rFonts w:ascii="Arial" w:hAnsi="Arial" w:cs="Arial"/>
          <w:b/>
          <w:sz w:val="28"/>
          <w:szCs w:val="22"/>
        </w:rPr>
        <w:br/>
        <w:t>Duties and Obligations of ECDA Fellows</w:t>
      </w:r>
    </w:p>
    <w:p w14:paraId="12404DA8" w14:textId="77777777" w:rsidR="004B028B" w:rsidRPr="0041609B" w:rsidRDefault="004B028B" w:rsidP="004B028B">
      <w:pPr>
        <w:spacing w:line="360" w:lineRule="auto"/>
        <w:contextualSpacing/>
        <w:rPr>
          <w:rFonts w:ascii="Arial" w:eastAsia="Arial" w:hAnsi="Arial" w:cs="Arial"/>
          <w:b/>
          <w:sz w:val="24"/>
          <w:u w:val="single"/>
        </w:rPr>
      </w:pPr>
    </w:p>
    <w:p w14:paraId="47EFCEF1" w14:textId="77777777" w:rsidR="004B028B" w:rsidRPr="0041609B" w:rsidRDefault="004B028B" w:rsidP="004B028B">
      <w:pPr>
        <w:spacing w:line="360" w:lineRule="auto"/>
        <w:contextualSpacing/>
        <w:rPr>
          <w:rFonts w:ascii="Arial" w:eastAsia="Arial" w:hAnsi="Arial" w:cs="Arial"/>
          <w:b/>
          <w:sz w:val="24"/>
          <w:u w:val="single"/>
        </w:rPr>
      </w:pPr>
      <w:r w:rsidRPr="0041609B">
        <w:rPr>
          <w:rFonts w:ascii="Arial" w:eastAsia="Arial" w:hAnsi="Arial" w:cs="Arial"/>
          <w:b/>
          <w:sz w:val="24"/>
          <w:u w:val="single"/>
        </w:rPr>
        <w:t>Functions</w:t>
      </w:r>
    </w:p>
    <w:p w14:paraId="55E2D422"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79F0FB5C"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The ECDA Fellow shall commit a</w:t>
      </w:r>
      <w:r w:rsidR="00C13F29">
        <w:rPr>
          <w:rFonts w:ascii="Arial" w:eastAsia="Arial" w:hAnsi="Arial" w:cs="Arial"/>
          <w:sz w:val="24"/>
        </w:rPr>
        <w:t>n average</w:t>
      </w:r>
      <w:r w:rsidRPr="0041609B">
        <w:rPr>
          <w:rFonts w:ascii="Arial" w:eastAsia="Arial" w:hAnsi="Arial" w:cs="Arial"/>
          <w:sz w:val="24"/>
        </w:rPr>
        <w:t xml:space="preserve"> of one hundred (100) hours per year to the programme during his</w:t>
      </w:r>
      <w:r w:rsidR="00AF4202" w:rsidRPr="0041609B">
        <w:rPr>
          <w:rFonts w:ascii="Arial" w:eastAsia="Arial" w:hAnsi="Arial" w:cs="Arial"/>
          <w:sz w:val="24"/>
        </w:rPr>
        <w:t>/her</w:t>
      </w:r>
      <w:r w:rsidRPr="0041609B">
        <w:rPr>
          <w:rFonts w:ascii="Arial" w:eastAsia="Arial" w:hAnsi="Arial" w:cs="Arial"/>
          <w:sz w:val="24"/>
        </w:rPr>
        <w:t xml:space="preserve"> period of appointment, serving in such sector-level roles and carrying out such sector-level responsibilities</w:t>
      </w:r>
      <w:r w:rsidRPr="0041609B">
        <w:rPr>
          <w:rStyle w:val="FootnoteReference"/>
          <w:rFonts w:ascii="Arial" w:eastAsia="Arial" w:hAnsi="Arial" w:cs="Arial"/>
          <w:sz w:val="24"/>
        </w:rPr>
        <w:footnoteReference w:id="1"/>
      </w:r>
      <w:r w:rsidR="00C63183">
        <w:rPr>
          <w:rFonts w:ascii="Arial" w:eastAsia="Arial" w:hAnsi="Arial" w:cs="Arial"/>
          <w:sz w:val="24"/>
        </w:rPr>
        <w:t xml:space="preserve"> </w:t>
      </w:r>
      <w:r w:rsidRPr="0041609B">
        <w:rPr>
          <w:rFonts w:ascii="Arial" w:eastAsia="Arial" w:hAnsi="Arial" w:cs="Arial"/>
          <w:sz w:val="24"/>
        </w:rPr>
        <w:t xml:space="preserve">as </w:t>
      </w:r>
      <w:r w:rsidR="00C13F29">
        <w:rPr>
          <w:rFonts w:ascii="Arial" w:eastAsia="Arial" w:hAnsi="Arial" w:cs="Arial"/>
          <w:sz w:val="24"/>
        </w:rPr>
        <w:t>approved</w:t>
      </w:r>
      <w:r w:rsidR="00C13F29" w:rsidRPr="0041609B">
        <w:rPr>
          <w:rFonts w:ascii="Arial" w:eastAsia="Arial" w:hAnsi="Arial" w:cs="Arial"/>
          <w:sz w:val="24"/>
        </w:rPr>
        <w:t xml:space="preserve"> </w:t>
      </w:r>
      <w:r w:rsidRPr="0041609B">
        <w:rPr>
          <w:rFonts w:ascii="Arial" w:eastAsia="Arial" w:hAnsi="Arial" w:cs="Arial"/>
          <w:sz w:val="24"/>
        </w:rPr>
        <w:t>by ECDA</w:t>
      </w:r>
      <w:r w:rsidRPr="0041609B">
        <w:rPr>
          <w:rStyle w:val="FootnoteReference"/>
          <w:rFonts w:ascii="Arial" w:eastAsia="Arial" w:hAnsi="Arial" w:cs="Arial"/>
          <w:sz w:val="24"/>
        </w:rPr>
        <w:footnoteReference w:id="2"/>
      </w:r>
      <w:r w:rsidRPr="0041609B">
        <w:rPr>
          <w:rFonts w:ascii="Arial" w:eastAsia="Arial" w:hAnsi="Arial" w:cs="Arial"/>
          <w:sz w:val="24"/>
        </w:rPr>
        <w:t xml:space="preserve">. </w:t>
      </w:r>
    </w:p>
    <w:p w14:paraId="2CE7DE8D" w14:textId="77777777" w:rsidR="004B028B" w:rsidRPr="0041609B" w:rsidRDefault="004B028B" w:rsidP="004B028B">
      <w:pPr>
        <w:rPr>
          <w:rFonts w:ascii="Arial" w:eastAsia="Arial" w:hAnsi="Arial" w:cs="Arial"/>
          <w:sz w:val="24"/>
        </w:rPr>
      </w:pPr>
    </w:p>
    <w:p w14:paraId="565190E0" w14:textId="77777777" w:rsidR="004B028B" w:rsidRPr="0041609B" w:rsidRDefault="004B028B" w:rsidP="004B028B">
      <w:pPr>
        <w:spacing w:line="360" w:lineRule="auto"/>
        <w:contextualSpacing/>
        <w:jc w:val="both"/>
        <w:rPr>
          <w:rFonts w:ascii="Arial" w:eastAsia="Arial" w:hAnsi="Arial" w:cs="Arial"/>
          <w:b/>
          <w:sz w:val="24"/>
          <w:u w:val="single"/>
        </w:rPr>
      </w:pPr>
      <w:r w:rsidRPr="0041609B">
        <w:rPr>
          <w:rFonts w:ascii="Arial" w:eastAsia="Arial" w:hAnsi="Arial" w:cs="Arial"/>
          <w:b/>
          <w:sz w:val="24"/>
          <w:u w:val="single"/>
        </w:rPr>
        <w:t xml:space="preserve">Service Period and Professional Development </w:t>
      </w:r>
    </w:p>
    <w:p w14:paraId="122FD06C"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4F5B7A0D"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 xml:space="preserve">The ECDA Fellow is appointed for a period of three (3) years, commencing from the date </w:t>
      </w:r>
      <w:r w:rsidR="00A80CB2" w:rsidRPr="0041609B">
        <w:rPr>
          <w:rFonts w:ascii="Arial" w:eastAsia="Arial" w:hAnsi="Arial" w:cs="Arial"/>
          <w:sz w:val="24"/>
        </w:rPr>
        <w:t xml:space="preserve">as stated on </w:t>
      </w:r>
      <w:r w:rsidRPr="0041609B">
        <w:rPr>
          <w:rFonts w:ascii="Arial" w:eastAsia="Arial" w:hAnsi="Arial" w:cs="Arial"/>
          <w:sz w:val="24"/>
        </w:rPr>
        <w:t xml:space="preserve">the Letter of Appointment (by which he/she accepts his/her appointment as an ECDA Fellow) (“the date of appointment”). However, this </w:t>
      </w:r>
      <w:r w:rsidR="005230A4">
        <w:rPr>
          <w:rFonts w:ascii="Arial" w:eastAsia="Arial" w:hAnsi="Arial" w:cs="Arial"/>
          <w:sz w:val="24"/>
        </w:rPr>
        <w:br/>
      </w:r>
      <w:r w:rsidRPr="0041609B">
        <w:rPr>
          <w:rFonts w:ascii="Arial" w:eastAsia="Arial" w:hAnsi="Arial" w:cs="Arial"/>
          <w:sz w:val="24"/>
        </w:rPr>
        <w:t>3</w:t>
      </w:r>
      <w:r w:rsidR="005230A4">
        <w:rPr>
          <w:rFonts w:ascii="Arial" w:eastAsia="Arial" w:hAnsi="Arial" w:cs="Arial"/>
          <w:sz w:val="24"/>
        </w:rPr>
        <w:t>-</w:t>
      </w:r>
      <w:r w:rsidRPr="0041609B">
        <w:rPr>
          <w:rFonts w:ascii="Arial" w:eastAsia="Arial" w:hAnsi="Arial" w:cs="Arial"/>
          <w:sz w:val="24"/>
        </w:rPr>
        <w:t>year period is subject to confirmation by ECDA after the first year of service. If ECDA does not confirm the ECDA Fellow’s appointment after the first year of service, commencing from the date of appointment, the ECDA Fellow’s appointment will be considered as terminated.</w:t>
      </w:r>
    </w:p>
    <w:p w14:paraId="0366351E"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03108510"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Each ECDA Fellow must attend a two (2)-week full-time milestone course</w:t>
      </w:r>
      <w:r w:rsidRPr="0041609B">
        <w:rPr>
          <w:rStyle w:val="FootnoteReference"/>
          <w:rFonts w:ascii="Arial" w:eastAsia="Arial" w:hAnsi="Arial" w:cs="Arial"/>
          <w:sz w:val="24"/>
        </w:rPr>
        <w:footnoteReference w:id="3"/>
      </w:r>
      <w:r w:rsidRPr="0041609B">
        <w:rPr>
          <w:rFonts w:ascii="Arial" w:eastAsia="Arial" w:hAnsi="Arial" w:cs="Arial"/>
          <w:sz w:val="24"/>
        </w:rPr>
        <w:t xml:space="preserve"> within the first year of service. However, he</w:t>
      </w:r>
      <w:r w:rsidR="00E77754" w:rsidRPr="0041609B">
        <w:rPr>
          <w:rFonts w:ascii="Arial" w:eastAsia="Arial" w:hAnsi="Arial" w:cs="Arial"/>
          <w:sz w:val="24"/>
        </w:rPr>
        <w:t>/she</w:t>
      </w:r>
      <w:r w:rsidRPr="0041609B">
        <w:rPr>
          <w:rFonts w:ascii="Arial" w:eastAsia="Arial" w:hAnsi="Arial" w:cs="Arial"/>
          <w:sz w:val="24"/>
        </w:rPr>
        <w:t xml:space="preserve"> need not do so if he</w:t>
      </w:r>
      <w:r w:rsidR="00A06147" w:rsidRPr="0041609B">
        <w:rPr>
          <w:rFonts w:ascii="Arial" w:eastAsia="Arial" w:hAnsi="Arial" w:cs="Arial"/>
          <w:sz w:val="24"/>
        </w:rPr>
        <w:t>/she</w:t>
      </w:r>
      <w:r w:rsidRPr="0041609B">
        <w:rPr>
          <w:rFonts w:ascii="Arial" w:eastAsia="Arial" w:hAnsi="Arial" w:cs="Arial"/>
          <w:sz w:val="24"/>
        </w:rPr>
        <w:t xml:space="preserve"> has attended this course in a previous period of service as an ECDA Fellow. In addition, ECDA may offer supplementary professional development courses to ECDA Fellows </w:t>
      </w:r>
      <w:r w:rsidRPr="0041609B">
        <w:rPr>
          <w:rFonts w:ascii="Arial" w:eastAsia="Arial" w:hAnsi="Arial" w:cs="Arial"/>
          <w:sz w:val="24"/>
        </w:rPr>
        <w:lastRenderedPageBreak/>
        <w:t>as part of the programme, all of which the ECDA Fellows should use their best endeavours to attend.</w:t>
      </w:r>
    </w:p>
    <w:p w14:paraId="2BCD5D07" w14:textId="77777777" w:rsidR="004B028B" w:rsidRPr="0041609B" w:rsidRDefault="004B028B" w:rsidP="004B028B">
      <w:pPr>
        <w:pStyle w:val="ListParagraph"/>
        <w:rPr>
          <w:rFonts w:ascii="Arial" w:eastAsia="Arial" w:hAnsi="Arial" w:cs="Arial"/>
          <w:sz w:val="24"/>
        </w:rPr>
      </w:pPr>
    </w:p>
    <w:p w14:paraId="0076A174"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 xml:space="preserve">ECDA may, from time to time, request that the ECDA Fellow attend engagement sessions with ECDA and/or with other ECDA Fellows, all of which the ECDA Fellows should use their best endeavours to attend. </w:t>
      </w:r>
    </w:p>
    <w:p w14:paraId="621C8354"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7AE72373" w14:textId="77777777" w:rsidR="004B028B" w:rsidRPr="0041609B" w:rsidRDefault="004B028B" w:rsidP="004B028B">
      <w:pPr>
        <w:spacing w:line="360" w:lineRule="auto"/>
        <w:contextualSpacing/>
        <w:jc w:val="both"/>
        <w:rPr>
          <w:rFonts w:ascii="Arial" w:eastAsia="Arial" w:hAnsi="Arial" w:cs="Arial"/>
          <w:b/>
          <w:sz w:val="24"/>
          <w:u w:val="single"/>
        </w:rPr>
      </w:pPr>
      <w:r w:rsidRPr="0041609B">
        <w:rPr>
          <w:rFonts w:ascii="Arial" w:eastAsia="Arial" w:hAnsi="Arial" w:cs="Arial"/>
          <w:b/>
          <w:sz w:val="24"/>
          <w:u w:val="single"/>
        </w:rPr>
        <w:t>Service Recognition Allowance</w:t>
      </w:r>
    </w:p>
    <w:p w14:paraId="1047FAB3" w14:textId="77777777" w:rsidR="004B028B" w:rsidRPr="0041609B" w:rsidRDefault="004B028B" w:rsidP="004B028B">
      <w:pPr>
        <w:pStyle w:val="ListParagraph"/>
        <w:rPr>
          <w:rFonts w:ascii="Arial" w:eastAsia="Arial" w:hAnsi="Arial" w:cs="Arial"/>
          <w:sz w:val="24"/>
        </w:rPr>
      </w:pPr>
    </w:p>
    <w:p w14:paraId="34696BB0"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An annual Service Recognition Allowance (“SRA”) of S$9,000 will be paid to the ECDA Fellow in recognition of his/her contributions upon satisfactory fulfilment of his/her roles and responsibilities as an ECDA Fellow, including th</w:t>
      </w:r>
      <w:r w:rsidR="005230A4">
        <w:rPr>
          <w:rFonts w:ascii="Arial" w:eastAsia="Arial" w:hAnsi="Arial" w:cs="Arial"/>
          <w:sz w:val="24"/>
        </w:rPr>
        <w:t xml:space="preserve">e completion of the stipulated </w:t>
      </w:r>
      <w:r w:rsidRPr="0041609B">
        <w:rPr>
          <w:rFonts w:ascii="Arial" w:eastAsia="Arial" w:hAnsi="Arial" w:cs="Arial"/>
          <w:sz w:val="24"/>
        </w:rPr>
        <w:t>hours of service for that year</w:t>
      </w:r>
      <w:r w:rsidR="00EC705F">
        <w:rPr>
          <w:rFonts w:ascii="Arial" w:eastAsia="Arial" w:hAnsi="Arial" w:cs="Arial"/>
          <w:sz w:val="24"/>
        </w:rPr>
        <w:t xml:space="preserve"> (as stated in paragraph 1 above)</w:t>
      </w:r>
      <w:r w:rsidRPr="0041609B">
        <w:rPr>
          <w:rFonts w:ascii="Arial" w:eastAsia="Arial" w:hAnsi="Arial" w:cs="Arial"/>
          <w:sz w:val="24"/>
        </w:rPr>
        <w:t xml:space="preserve">. The exact timing of the payment of the </w:t>
      </w:r>
      <w:r w:rsidR="00FE6900" w:rsidRPr="0041609B">
        <w:rPr>
          <w:rFonts w:ascii="Arial" w:eastAsia="Arial" w:hAnsi="Arial" w:cs="Arial"/>
          <w:sz w:val="24"/>
        </w:rPr>
        <w:t>SRA</w:t>
      </w:r>
      <w:r w:rsidRPr="0041609B">
        <w:rPr>
          <w:rFonts w:ascii="Arial" w:eastAsia="Arial" w:hAnsi="Arial" w:cs="Arial"/>
          <w:sz w:val="24"/>
        </w:rPr>
        <w:t xml:space="preserve"> and the assessment of whether the ECDA Fellow has satisfactorily fulfilled all his</w:t>
      </w:r>
      <w:r w:rsidR="00CD3A65" w:rsidRPr="0041609B">
        <w:rPr>
          <w:rFonts w:ascii="Arial" w:eastAsia="Arial" w:hAnsi="Arial" w:cs="Arial"/>
          <w:sz w:val="24"/>
        </w:rPr>
        <w:t>/her</w:t>
      </w:r>
      <w:r w:rsidRPr="0041609B">
        <w:rPr>
          <w:rFonts w:ascii="Arial" w:eastAsia="Arial" w:hAnsi="Arial" w:cs="Arial"/>
          <w:sz w:val="24"/>
        </w:rPr>
        <w:t xml:space="preserve"> roles and responsibilities as an ECDA Fellow shall be determined by ECDA in its sole discretion. </w:t>
      </w:r>
    </w:p>
    <w:p w14:paraId="4B54FD6D" w14:textId="77777777" w:rsidR="004B028B" w:rsidRPr="0041609B" w:rsidRDefault="004B028B" w:rsidP="004B028B">
      <w:pPr>
        <w:spacing w:line="360" w:lineRule="auto"/>
        <w:contextualSpacing/>
        <w:rPr>
          <w:rFonts w:ascii="Arial" w:eastAsia="Arial" w:hAnsi="Arial" w:cs="Arial"/>
          <w:b/>
          <w:sz w:val="24"/>
          <w:u w:val="single"/>
        </w:rPr>
      </w:pPr>
    </w:p>
    <w:p w14:paraId="168B2B2C" w14:textId="77777777" w:rsidR="004B028B" w:rsidRPr="0041609B" w:rsidRDefault="004B028B" w:rsidP="004B028B">
      <w:pPr>
        <w:spacing w:line="360" w:lineRule="auto"/>
        <w:contextualSpacing/>
        <w:rPr>
          <w:rFonts w:ascii="Arial" w:eastAsia="Arial" w:hAnsi="Arial" w:cs="Arial"/>
          <w:b/>
          <w:sz w:val="24"/>
          <w:u w:val="single"/>
        </w:rPr>
      </w:pPr>
      <w:r w:rsidRPr="0041609B">
        <w:rPr>
          <w:rFonts w:ascii="Arial" w:eastAsia="Arial" w:hAnsi="Arial" w:cs="Arial"/>
          <w:b/>
          <w:sz w:val="24"/>
          <w:u w:val="single"/>
        </w:rPr>
        <w:t xml:space="preserve">Rules of Conduct </w:t>
      </w:r>
    </w:p>
    <w:p w14:paraId="7403F206" w14:textId="77777777" w:rsidR="004B028B" w:rsidRPr="0041609B" w:rsidRDefault="004B028B" w:rsidP="004B028B">
      <w:pPr>
        <w:spacing w:line="360" w:lineRule="auto"/>
        <w:contextualSpacing/>
        <w:rPr>
          <w:rFonts w:ascii="Arial" w:eastAsia="Arial" w:hAnsi="Arial" w:cs="Arial"/>
          <w:b/>
          <w:sz w:val="24"/>
          <w:u w:val="single"/>
        </w:rPr>
      </w:pPr>
    </w:p>
    <w:p w14:paraId="5668D57A"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 xml:space="preserve">The ECDA Fellow shall </w:t>
      </w:r>
      <w:r w:rsidRPr="0041609B">
        <w:rPr>
          <w:rFonts w:ascii="Arial" w:eastAsia="Arial" w:hAnsi="Arial" w:cs="Arial"/>
          <w:sz w:val="24"/>
          <w:u w:val="single"/>
        </w:rPr>
        <w:t>not</w:t>
      </w:r>
      <w:r w:rsidRPr="0041609B">
        <w:rPr>
          <w:rFonts w:ascii="Arial" w:eastAsia="Arial" w:hAnsi="Arial" w:cs="Arial"/>
          <w:sz w:val="24"/>
        </w:rPr>
        <w:t xml:space="preserve"> </w:t>
      </w:r>
      <w:proofErr w:type="gramStart"/>
      <w:r w:rsidRPr="0041609B">
        <w:rPr>
          <w:rFonts w:ascii="Arial" w:eastAsia="Arial" w:hAnsi="Arial" w:cs="Arial"/>
          <w:sz w:val="24"/>
        </w:rPr>
        <w:t>make reference</w:t>
      </w:r>
      <w:proofErr w:type="gramEnd"/>
      <w:r w:rsidRPr="0041609B">
        <w:rPr>
          <w:rFonts w:ascii="Arial" w:eastAsia="Arial" w:hAnsi="Arial" w:cs="Arial"/>
          <w:sz w:val="24"/>
        </w:rPr>
        <w:t xml:space="preserve"> to his/her appointment as an ECDA Fellow in:</w:t>
      </w:r>
    </w:p>
    <w:p w14:paraId="0ED2888F" w14:textId="77777777" w:rsidR="004B028B" w:rsidRPr="0041609B" w:rsidRDefault="004B028B" w:rsidP="004B028B">
      <w:pPr>
        <w:spacing w:line="360" w:lineRule="auto"/>
        <w:contextualSpacing/>
        <w:jc w:val="both"/>
        <w:rPr>
          <w:rFonts w:ascii="Arial" w:eastAsia="Arial" w:hAnsi="Arial" w:cs="Arial"/>
          <w:sz w:val="24"/>
        </w:rPr>
      </w:pPr>
    </w:p>
    <w:p w14:paraId="3DCD8441" w14:textId="77777777" w:rsidR="004B028B" w:rsidRPr="0041609B" w:rsidRDefault="004B028B" w:rsidP="004B028B">
      <w:pPr>
        <w:pStyle w:val="ListParagraph"/>
        <w:numPr>
          <w:ilvl w:val="0"/>
          <w:numId w:val="41"/>
        </w:numPr>
        <w:spacing w:line="360" w:lineRule="auto"/>
        <w:contextualSpacing/>
        <w:jc w:val="both"/>
        <w:rPr>
          <w:rFonts w:ascii="Arial" w:hAnsi="Arial" w:cs="Arial"/>
        </w:rPr>
      </w:pPr>
      <w:r w:rsidRPr="0041609B">
        <w:rPr>
          <w:rFonts w:ascii="Arial" w:eastAsia="Arial" w:hAnsi="Arial" w:cs="Arial"/>
          <w:sz w:val="24"/>
        </w:rPr>
        <w:t>marketing and/or publicising the services of the pre</w:t>
      </w:r>
      <w:r w:rsidR="00F50F9B" w:rsidRPr="0041609B">
        <w:rPr>
          <w:rFonts w:ascii="Arial" w:eastAsia="Arial" w:hAnsi="Arial" w:cs="Arial"/>
          <w:sz w:val="24"/>
        </w:rPr>
        <w:t>-</w:t>
      </w:r>
      <w:r w:rsidRPr="0041609B">
        <w:rPr>
          <w:rFonts w:ascii="Arial" w:eastAsia="Arial" w:hAnsi="Arial" w:cs="Arial"/>
          <w:sz w:val="24"/>
        </w:rPr>
        <w:t>school centre or operator at/by which he/she is employed</w:t>
      </w:r>
      <w:r w:rsidR="00B56D13" w:rsidRPr="0041609B">
        <w:rPr>
          <w:rFonts w:ascii="Arial" w:eastAsia="Arial" w:hAnsi="Arial" w:cs="Arial"/>
          <w:sz w:val="24"/>
        </w:rPr>
        <w:t xml:space="preserve">; and  </w:t>
      </w:r>
    </w:p>
    <w:p w14:paraId="10579532" w14:textId="77777777" w:rsidR="004B028B" w:rsidRPr="0041609B" w:rsidRDefault="004B028B" w:rsidP="004B028B">
      <w:pPr>
        <w:pStyle w:val="ListParagraph"/>
        <w:numPr>
          <w:ilvl w:val="0"/>
          <w:numId w:val="41"/>
        </w:numPr>
        <w:spacing w:line="360" w:lineRule="auto"/>
        <w:contextualSpacing/>
        <w:jc w:val="both"/>
        <w:rPr>
          <w:rFonts w:ascii="Arial" w:eastAsia="Arial" w:hAnsi="Arial" w:cs="Arial"/>
          <w:sz w:val="24"/>
          <w:u w:val="single"/>
        </w:rPr>
      </w:pPr>
      <w:r w:rsidRPr="0041609B">
        <w:rPr>
          <w:rFonts w:ascii="Arial" w:eastAsia="Arial" w:hAnsi="Arial" w:cs="Arial"/>
          <w:sz w:val="24"/>
        </w:rPr>
        <w:t xml:space="preserve">making any public statement or comments about ECDA and the ECDA Fellows programme, including his/her sector-level roles and responsibilities, without ECDA’s prior written approval. </w:t>
      </w:r>
    </w:p>
    <w:p w14:paraId="0B036201" w14:textId="77777777" w:rsidR="004B028B" w:rsidRPr="0041609B" w:rsidRDefault="004B028B" w:rsidP="004B028B">
      <w:pPr>
        <w:pStyle w:val="ListParagraph"/>
        <w:spacing w:line="360" w:lineRule="auto"/>
        <w:ind w:left="1800"/>
        <w:contextualSpacing/>
        <w:jc w:val="both"/>
        <w:rPr>
          <w:rFonts w:ascii="Arial" w:eastAsia="Arial" w:hAnsi="Arial" w:cs="Arial"/>
          <w:sz w:val="24"/>
        </w:rPr>
      </w:pPr>
    </w:p>
    <w:p w14:paraId="1BD374BE"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b/>
          <w:sz w:val="24"/>
          <w:u w:val="single"/>
        </w:rPr>
      </w:pPr>
      <w:r w:rsidRPr="0041609B">
        <w:rPr>
          <w:rFonts w:ascii="Arial" w:eastAsia="Arial" w:hAnsi="Arial" w:cs="Arial"/>
          <w:sz w:val="24"/>
        </w:rPr>
        <w:t>If the ECDA Fellow makes any public statement or comments about ECDA and the ECDA Fellows programme in his</w:t>
      </w:r>
      <w:r w:rsidR="00CD3A65" w:rsidRPr="0041609B">
        <w:rPr>
          <w:rFonts w:ascii="Arial" w:eastAsia="Arial" w:hAnsi="Arial" w:cs="Arial"/>
          <w:sz w:val="24"/>
        </w:rPr>
        <w:t>/her</w:t>
      </w:r>
      <w:r w:rsidRPr="0041609B">
        <w:rPr>
          <w:rFonts w:ascii="Arial" w:eastAsia="Arial" w:hAnsi="Arial" w:cs="Arial"/>
          <w:sz w:val="24"/>
        </w:rPr>
        <w:t xml:space="preserve"> private capacity, i.e. without </w:t>
      </w:r>
      <w:proofErr w:type="gramStart"/>
      <w:r w:rsidRPr="0041609B">
        <w:rPr>
          <w:rFonts w:ascii="Arial" w:eastAsia="Arial" w:hAnsi="Arial" w:cs="Arial"/>
          <w:sz w:val="24"/>
        </w:rPr>
        <w:t>making reference</w:t>
      </w:r>
      <w:proofErr w:type="gramEnd"/>
      <w:r w:rsidRPr="0041609B">
        <w:rPr>
          <w:rFonts w:ascii="Arial" w:eastAsia="Arial" w:hAnsi="Arial" w:cs="Arial"/>
          <w:sz w:val="24"/>
        </w:rPr>
        <w:t xml:space="preserve"> to his/her appointment as an ECDA Fellow, </w:t>
      </w:r>
      <w:r w:rsidRPr="0041609B">
        <w:rPr>
          <w:rFonts w:ascii="Arial" w:hAnsi="Arial" w:cs="Arial"/>
          <w:color w:val="000000"/>
          <w:sz w:val="24"/>
          <w:szCs w:val="24"/>
          <w:lang w:eastAsia="en-GB"/>
        </w:rPr>
        <w:t>he/she should nonetheless make it clear that the views he/she expresses are made in his</w:t>
      </w:r>
      <w:r w:rsidR="00CD3A65" w:rsidRPr="0041609B">
        <w:rPr>
          <w:rFonts w:ascii="Arial" w:hAnsi="Arial" w:cs="Arial"/>
          <w:color w:val="000000"/>
          <w:sz w:val="24"/>
          <w:szCs w:val="24"/>
          <w:lang w:eastAsia="en-GB"/>
        </w:rPr>
        <w:t>/her</w:t>
      </w:r>
      <w:r w:rsidRPr="0041609B">
        <w:rPr>
          <w:rFonts w:ascii="Arial" w:hAnsi="Arial" w:cs="Arial"/>
          <w:color w:val="000000"/>
          <w:sz w:val="24"/>
          <w:szCs w:val="24"/>
          <w:lang w:eastAsia="en-GB"/>
        </w:rPr>
        <w:t xml:space="preserve"> private capacity, and that he</w:t>
      </w:r>
      <w:r w:rsidR="00CD3A65" w:rsidRPr="0041609B">
        <w:rPr>
          <w:rFonts w:ascii="Arial" w:hAnsi="Arial" w:cs="Arial"/>
          <w:color w:val="000000"/>
          <w:sz w:val="24"/>
          <w:szCs w:val="24"/>
          <w:lang w:eastAsia="en-GB"/>
        </w:rPr>
        <w:t>/she</w:t>
      </w:r>
      <w:r w:rsidRPr="0041609B">
        <w:rPr>
          <w:rFonts w:ascii="Arial" w:hAnsi="Arial" w:cs="Arial"/>
          <w:color w:val="000000"/>
          <w:sz w:val="24"/>
          <w:szCs w:val="24"/>
          <w:lang w:eastAsia="en-GB"/>
        </w:rPr>
        <w:t xml:space="preserve"> is not representing the views of any Government department, including ECDA. </w:t>
      </w:r>
    </w:p>
    <w:p w14:paraId="1A324F3A" w14:textId="77777777" w:rsidR="004B028B" w:rsidRPr="0041609B" w:rsidRDefault="004B028B" w:rsidP="004B028B">
      <w:pPr>
        <w:pStyle w:val="ListParagraph"/>
        <w:spacing w:line="360" w:lineRule="auto"/>
        <w:ind w:left="360"/>
        <w:contextualSpacing/>
        <w:jc w:val="both"/>
        <w:rPr>
          <w:rFonts w:ascii="Arial" w:eastAsia="Arial" w:hAnsi="Arial" w:cs="Arial"/>
          <w:b/>
          <w:sz w:val="24"/>
          <w:u w:val="single"/>
        </w:rPr>
      </w:pPr>
    </w:p>
    <w:p w14:paraId="17163260" w14:textId="77777777" w:rsidR="000B2BF5" w:rsidRDefault="000B2BF5">
      <w:pPr>
        <w:rPr>
          <w:rFonts w:ascii="Arial" w:eastAsia="Arial" w:hAnsi="Arial" w:cs="Arial"/>
          <w:b/>
          <w:sz w:val="24"/>
          <w:u w:val="single"/>
        </w:rPr>
      </w:pPr>
      <w:r>
        <w:rPr>
          <w:rFonts w:ascii="Arial" w:eastAsia="Arial" w:hAnsi="Arial" w:cs="Arial"/>
          <w:b/>
          <w:sz w:val="24"/>
          <w:u w:val="single"/>
        </w:rPr>
        <w:br w:type="page"/>
      </w:r>
    </w:p>
    <w:p w14:paraId="4997393B" w14:textId="77777777" w:rsidR="004B028B" w:rsidRPr="0041609B" w:rsidRDefault="004B028B" w:rsidP="004B028B">
      <w:pPr>
        <w:spacing w:line="360" w:lineRule="auto"/>
        <w:contextualSpacing/>
        <w:jc w:val="both"/>
        <w:rPr>
          <w:rFonts w:ascii="Arial" w:eastAsia="Arial" w:hAnsi="Arial" w:cs="Arial"/>
          <w:b/>
          <w:sz w:val="24"/>
          <w:u w:val="single"/>
        </w:rPr>
      </w:pPr>
      <w:r w:rsidRPr="0041609B">
        <w:rPr>
          <w:rFonts w:ascii="Arial" w:eastAsia="Arial" w:hAnsi="Arial" w:cs="Arial"/>
          <w:b/>
          <w:sz w:val="24"/>
          <w:u w:val="single"/>
        </w:rPr>
        <w:lastRenderedPageBreak/>
        <w:t>Conflicts of Interest</w:t>
      </w:r>
    </w:p>
    <w:p w14:paraId="497B7AA7" w14:textId="77777777" w:rsidR="004B028B" w:rsidRPr="0041609B" w:rsidRDefault="004B028B" w:rsidP="004B028B">
      <w:pPr>
        <w:pStyle w:val="ListParagraph"/>
        <w:spacing w:line="360" w:lineRule="auto"/>
        <w:ind w:left="360"/>
        <w:contextualSpacing/>
        <w:jc w:val="both"/>
        <w:rPr>
          <w:rFonts w:ascii="Arial" w:eastAsia="Arial" w:hAnsi="Arial" w:cs="Arial"/>
          <w:b/>
          <w:sz w:val="24"/>
          <w:u w:val="single"/>
        </w:rPr>
      </w:pPr>
    </w:p>
    <w:p w14:paraId="211D39ED"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 xml:space="preserve">The ECDA Fellow is required to declare to ECDA in writing any actual or potential conflicts of interest </w:t>
      </w:r>
      <w:proofErr w:type="gramStart"/>
      <w:r w:rsidRPr="0041609B">
        <w:rPr>
          <w:rFonts w:ascii="Arial" w:eastAsia="Arial" w:hAnsi="Arial" w:cs="Arial"/>
          <w:sz w:val="24"/>
        </w:rPr>
        <w:t>in the course of</w:t>
      </w:r>
      <w:proofErr w:type="gramEnd"/>
      <w:r w:rsidRPr="0041609B">
        <w:rPr>
          <w:rFonts w:ascii="Arial" w:eastAsia="Arial" w:hAnsi="Arial" w:cs="Arial"/>
          <w:sz w:val="24"/>
        </w:rPr>
        <w:t xml:space="preserve"> performing his/her duties as an ECDA Fellow, as soon as he/she is aware of such conflict.</w:t>
      </w:r>
    </w:p>
    <w:p w14:paraId="79440A18" w14:textId="77777777" w:rsidR="000B2BF5" w:rsidRDefault="000B2BF5" w:rsidP="004B028B">
      <w:pPr>
        <w:spacing w:line="360" w:lineRule="auto"/>
        <w:contextualSpacing/>
        <w:jc w:val="both"/>
        <w:rPr>
          <w:rFonts w:ascii="Arial" w:eastAsia="Arial" w:hAnsi="Arial" w:cs="Arial"/>
          <w:b/>
          <w:sz w:val="24"/>
          <w:u w:val="single"/>
        </w:rPr>
      </w:pPr>
    </w:p>
    <w:p w14:paraId="4244221F" w14:textId="77777777" w:rsidR="004B028B" w:rsidRPr="0041609B" w:rsidRDefault="004B028B" w:rsidP="004B028B">
      <w:pPr>
        <w:spacing w:line="360" w:lineRule="auto"/>
        <w:contextualSpacing/>
        <w:jc w:val="both"/>
        <w:rPr>
          <w:rFonts w:ascii="Arial" w:eastAsia="Arial" w:hAnsi="Arial" w:cs="Arial"/>
          <w:b/>
          <w:sz w:val="24"/>
          <w:u w:val="single"/>
        </w:rPr>
      </w:pPr>
      <w:r w:rsidRPr="0041609B">
        <w:rPr>
          <w:rFonts w:ascii="Arial" w:eastAsia="Arial" w:hAnsi="Arial" w:cs="Arial"/>
          <w:b/>
          <w:sz w:val="24"/>
          <w:u w:val="single"/>
        </w:rPr>
        <w:t>Confidentiality</w:t>
      </w:r>
    </w:p>
    <w:p w14:paraId="4ADDCC36"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39F0225D" w14:textId="77777777" w:rsidR="004B028B" w:rsidRPr="0041609B" w:rsidRDefault="004B028B" w:rsidP="004B028B">
      <w:pPr>
        <w:pStyle w:val="ListParagraph"/>
        <w:numPr>
          <w:ilvl w:val="0"/>
          <w:numId w:val="37"/>
        </w:numPr>
        <w:spacing w:line="360" w:lineRule="auto"/>
        <w:contextualSpacing/>
        <w:jc w:val="both"/>
        <w:rPr>
          <w:rFonts w:ascii="Arial" w:eastAsia="Arial" w:hAnsi="Arial" w:cs="Arial"/>
          <w:sz w:val="24"/>
        </w:rPr>
      </w:pPr>
      <w:r w:rsidRPr="0041609B">
        <w:rPr>
          <w:rFonts w:ascii="Arial" w:eastAsia="Arial" w:hAnsi="Arial" w:cs="Arial"/>
          <w:sz w:val="24"/>
        </w:rPr>
        <w:t>The ECDA Fellow must ensure that he/she keeps confidential any information which ECDA has provided him/her in any document or correspondence marked as confidential, or which ECDA has informed him/her either verbally or in writing is confidential</w:t>
      </w:r>
      <w:r w:rsidR="00F93F25" w:rsidRPr="0041609B">
        <w:rPr>
          <w:rFonts w:ascii="Arial" w:eastAsia="Arial" w:hAnsi="Arial" w:cs="Arial"/>
          <w:sz w:val="24"/>
        </w:rPr>
        <w:t>.</w:t>
      </w:r>
      <w:r w:rsidRPr="0041609B">
        <w:rPr>
          <w:rFonts w:ascii="Arial" w:eastAsia="Arial" w:hAnsi="Arial" w:cs="Arial"/>
          <w:sz w:val="24"/>
        </w:rPr>
        <w:t xml:space="preserve"> He/she must not disclose the confidential information to any third party by any means or in any form without the written permission of ECDA. This confidentiality requirement shall continue indefinitely, except for information which becomes public knowledge, even after the ECDA Fellow is no longer on the programme.</w:t>
      </w:r>
    </w:p>
    <w:p w14:paraId="4C630F18"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0F46E63C" w14:textId="77777777" w:rsidR="004B028B" w:rsidRPr="0041609B" w:rsidRDefault="004B028B" w:rsidP="004B028B">
      <w:pPr>
        <w:pStyle w:val="ListParagraph"/>
        <w:numPr>
          <w:ilvl w:val="0"/>
          <w:numId w:val="40"/>
        </w:numPr>
        <w:spacing w:line="360" w:lineRule="auto"/>
        <w:ind w:left="426" w:hanging="426"/>
        <w:contextualSpacing/>
        <w:jc w:val="both"/>
        <w:rPr>
          <w:rFonts w:ascii="Arial" w:eastAsia="Arial" w:hAnsi="Arial" w:cs="Arial"/>
          <w:b/>
          <w:sz w:val="24"/>
          <w:u w:val="single"/>
        </w:rPr>
      </w:pPr>
      <w:r w:rsidRPr="0041609B">
        <w:rPr>
          <w:rFonts w:ascii="Arial" w:eastAsia="Arial" w:hAnsi="Arial" w:cs="Arial"/>
          <w:sz w:val="24"/>
        </w:rPr>
        <w:t>ECDA may keep copies of and use all materials produced by ECDA Fellows for the programme for such purposes and in such manner as it sees fit (including but not limited to educ</w:t>
      </w:r>
      <w:r w:rsidR="00B9433F" w:rsidRPr="0041609B">
        <w:rPr>
          <w:rFonts w:ascii="Arial" w:eastAsia="Arial" w:hAnsi="Arial" w:cs="Arial"/>
          <w:sz w:val="24"/>
        </w:rPr>
        <w:t xml:space="preserve">ational and publicity purposes, </w:t>
      </w:r>
      <w:r w:rsidRPr="0041609B">
        <w:rPr>
          <w:rFonts w:ascii="Arial" w:eastAsia="Arial" w:hAnsi="Arial" w:cs="Arial"/>
          <w:sz w:val="24"/>
        </w:rPr>
        <w:t xml:space="preserve">e.g. publishing the materials on websites, using them for workshops, conferences etc.) without seeking the permission of the ECDA Fellows. However, ECDA will acknowledge the ECDA Fellow who created the materials when using them. </w:t>
      </w:r>
    </w:p>
    <w:p w14:paraId="2DFB4F75" w14:textId="77777777" w:rsidR="004B028B" w:rsidRPr="0041609B" w:rsidRDefault="004B028B" w:rsidP="004B028B">
      <w:pPr>
        <w:pStyle w:val="ListParagraph"/>
        <w:spacing w:line="360" w:lineRule="auto"/>
        <w:ind w:left="426"/>
        <w:contextualSpacing/>
        <w:jc w:val="both"/>
        <w:rPr>
          <w:rFonts w:ascii="Arial" w:eastAsia="Arial" w:hAnsi="Arial" w:cs="Arial"/>
          <w:b/>
          <w:sz w:val="24"/>
          <w:u w:val="single"/>
        </w:rPr>
      </w:pPr>
    </w:p>
    <w:p w14:paraId="1D24162B" w14:textId="77777777" w:rsidR="004B028B" w:rsidRPr="0041609B" w:rsidRDefault="004B028B" w:rsidP="004B028B">
      <w:pPr>
        <w:pStyle w:val="ListParagraph"/>
        <w:spacing w:line="360" w:lineRule="auto"/>
        <w:ind w:left="66"/>
        <w:contextualSpacing/>
        <w:jc w:val="both"/>
        <w:rPr>
          <w:rFonts w:ascii="Arial" w:eastAsia="Arial" w:hAnsi="Arial" w:cs="Arial"/>
          <w:b/>
          <w:sz w:val="24"/>
          <w:u w:val="single"/>
        </w:rPr>
      </w:pPr>
      <w:r w:rsidRPr="0041609B">
        <w:rPr>
          <w:rFonts w:ascii="Arial" w:eastAsia="Arial" w:hAnsi="Arial" w:cs="Arial"/>
          <w:b/>
          <w:sz w:val="24"/>
          <w:u w:val="single"/>
        </w:rPr>
        <w:t>Liability</w:t>
      </w:r>
    </w:p>
    <w:p w14:paraId="0C734139" w14:textId="77777777" w:rsidR="004B028B" w:rsidRPr="0041609B" w:rsidRDefault="004B028B" w:rsidP="004B028B">
      <w:pPr>
        <w:pStyle w:val="ListParagraph"/>
        <w:spacing w:line="360" w:lineRule="auto"/>
        <w:ind w:left="66"/>
        <w:contextualSpacing/>
        <w:jc w:val="both"/>
        <w:rPr>
          <w:rFonts w:ascii="Arial" w:eastAsia="Arial" w:hAnsi="Arial" w:cs="Arial"/>
          <w:b/>
          <w:sz w:val="24"/>
          <w:u w:val="single"/>
        </w:rPr>
      </w:pPr>
    </w:p>
    <w:p w14:paraId="3C99D3C4" w14:textId="77777777" w:rsidR="004B028B" w:rsidRPr="0041609B" w:rsidRDefault="004B028B" w:rsidP="004B028B">
      <w:pPr>
        <w:pStyle w:val="ListParagraph"/>
        <w:numPr>
          <w:ilvl w:val="0"/>
          <w:numId w:val="40"/>
        </w:numPr>
        <w:spacing w:line="360" w:lineRule="auto"/>
        <w:ind w:left="426" w:hanging="426"/>
        <w:contextualSpacing/>
        <w:jc w:val="both"/>
        <w:rPr>
          <w:rFonts w:ascii="Arial" w:eastAsia="Arial" w:hAnsi="Arial" w:cs="Arial"/>
          <w:sz w:val="24"/>
          <w:u w:val="single"/>
        </w:rPr>
      </w:pPr>
      <w:r w:rsidRPr="0041609B">
        <w:rPr>
          <w:rFonts w:ascii="Arial" w:eastAsia="Arial" w:hAnsi="Arial" w:cs="Arial"/>
          <w:sz w:val="24"/>
          <w:szCs w:val="24"/>
        </w:rPr>
        <w:t xml:space="preserve">ECDA takes no responsibility for any loss or damage, </w:t>
      </w:r>
      <w:proofErr w:type="gramStart"/>
      <w:r w:rsidRPr="0041609B">
        <w:rPr>
          <w:rFonts w:ascii="Arial" w:eastAsia="Arial" w:hAnsi="Arial" w:cs="Arial"/>
          <w:sz w:val="24"/>
          <w:szCs w:val="24"/>
        </w:rPr>
        <w:t>cost</w:t>
      </w:r>
      <w:proofErr w:type="gramEnd"/>
      <w:r w:rsidRPr="0041609B">
        <w:rPr>
          <w:rFonts w:ascii="Arial" w:eastAsia="Arial" w:hAnsi="Arial" w:cs="Arial"/>
          <w:sz w:val="24"/>
          <w:szCs w:val="24"/>
        </w:rPr>
        <w:t xml:space="preserve"> or expense of any nature whatsoever which may be incurred by the ECDA Fellow while carrying out his</w:t>
      </w:r>
      <w:r w:rsidR="00CD3A65" w:rsidRPr="0041609B">
        <w:rPr>
          <w:rFonts w:ascii="Arial" w:eastAsia="Arial" w:hAnsi="Arial" w:cs="Arial"/>
          <w:sz w:val="24"/>
          <w:szCs w:val="24"/>
        </w:rPr>
        <w:t>/her</w:t>
      </w:r>
      <w:r w:rsidRPr="0041609B">
        <w:rPr>
          <w:rFonts w:ascii="Arial" w:eastAsia="Arial" w:hAnsi="Arial" w:cs="Arial"/>
          <w:sz w:val="24"/>
          <w:szCs w:val="24"/>
        </w:rPr>
        <w:t xml:space="preserve"> roles and responsibilities under this Agreement, except for death and personal injury resulting from the Government’s own or any </w:t>
      </w:r>
      <w:r w:rsidR="00F93F25" w:rsidRPr="0041609B">
        <w:rPr>
          <w:rFonts w:ascii="Arial" w:eastAsia="Arial" w:hAnsi="Arial" w:cs="Arial"/>
          <w:sz w:val="24"/>
          <w:szCs w:val="24"/>
        </w:rPr>
        <w:t xml:space="preserve">of </w:t>
      </w:r>
      <w:r w:rsidRPr="0041609B">
        <w:rPr>
          <w:rFonts w:ascii="Arial" w:eastAsia="Arial" w:hAnsi="Arial" w:cs="Arial"/>
          <w:sz w:val="24"/>
          <w:szCs w:val="24"/>
        </w:rPr>
        <w:t>its employees’ or agents’ negligence.</w:t>
      </w:r>
      <w:r w:rsidRPr="0041609B">
        <w:rPr>
          <w:rFonts w:ascii="Arial" w:eastAsia="Arial" w:hAnsi="Arial" w:cs="Arial"/>
          <w:sz w:val="24"/>
        </w:rPr>
        <w:t xml:space="preserve"> </w:t>
      </w:r>
    </w:p>
    <w:p w14:paraId="745DD88C" w14:textId="77777777" w:rsidR="004B028B" w:rsidRPr="0041609B" w:rsidRDefault="004B028B" w:rsidP="004B028B">
      <w:pPr>
        <w:rPr>
          <w:rFonts w:ascii="Arial" w:eastAsia="Arial" w:hAnsi="Arial" w:cs="Arial"/>
          <w:b/>
          <w:sz w:val="24"/>
          <w:u w:val="single"/>
        </w:rPr>
      </w:pPr>
    </w:p>
    <w:p w14:paraId="133A3A28" w14:textId="77777777" w:rsidR="00B774C0" w:rsidRDefault="00B774C0">
      <w:pPr>
        <w:rPr>
          <w:rFonts w:ascii="Arial" w:eastAsia="Arial" w:hAnsi="Arial" w:cs="Arial"/>
          <w:b/>
          <w:sz w:val="24"/>
          <w:u w:val="single"/>
        </w:rPr>
      </w:pPr>
      <w:r>
        <w:rPr>
          <w:rFonts w:ascii="Arial" w:eastAsia="Arial" w:hAnsi="Arial" w:cs="Arial"/>
          <w:b/>
          <w:sz w:val="24"/>
          <w:u w:val="single"/>
        </w:rPr>
        <w:br w:type="page"/>
      </w:r>
    </w:p>
    <w:p w14:paraId="4F49649A" w14:textId="71458633" w:rsidR="004B028B" w:rsidRPr="0041609B" w:rsidRDefault="004B028B" w:rsidP="004B028B">
      <w:pPr>
        <w:spacing w:line="360" w:lineRule="auto"/>
        <w:contextualSpacing/>
        <w:jc w:val="both"/>
        <w:rPr>
          <w:rFonts w:ascii="Arial" w:eastAsia="Arial" w:hAnsi="Arial" w:cs="Arial"/>
          <w:b/>
          <w:sz w:val="24"/>
          <w:u w:val="single"/>
        </w:rPr>
      </w:pPr>
      <w:r w:rsidRPr="0041609B">
        <w:rPr>
          <w:rFonts w:ascii="Arial" w:eastAsia="Arial" w:hAnsi="Arial" w:cs="Arial"/>
          <w:b/>
          <w:sz w:val="24"/>
          <w:u w:val="single"/>
        </w:rPr>
        <w:lastRenderedPageBreak/>
        <w:t>Termination</w:t>
      </w:r>
    </w:p>
    <w:p w14:paraId="4DA53798" w14:textId="77777777" w:rsidR="004B028B" w:rsidRPr="0041609B" w:rsidRDefault="004B028B" w:rsidP="004B028B">
      <w:pPr>
        <w:pStyle w:val="ListParagraph"/>
        <w:spacing w:line="360" w:lineRule="auto"/>
        <w:ind w:left="360"/>
        <w:contextualSpacing/>
        <w:jc w:val="both"/>
        <w:rPr>
          <w:rFonts w:ascii="Arial" w:eastAsia="Arial" w:hAnsi="Arial" w:cs="Arial"/>
          <w:sz w:val="24"/>
        </w:rPr>
      </w:pPr>
    </w:p>
    <w:p w14:paraId="56529F47" w14:textId="77777777" w:rsidR="004B028B" w:rsidRPr="0041609B" w:rsidRDefault="004B028B" w:rsidP="00FA317A">
      <w:pPr>
        <w:pStyle w:val="ListParagraph"/>
        <w:numPr>
          <w:ilvl w:val="0"/>
          <w:numId w:val="40"/>
        </w:numPr>
        <w:spacing w:line="360" w:lineRule="auto"/>
        <w:ind w:left="426" w:hanging="426"/>
        <w:contextualSpacing/>
        <w:jc w:val="both"/>
        <w:rPr>
          <w:rFonts w:ascii="Arial" w:eastAsia="Arial" w:hAnsi="Arial" w:cs="Arial"/>
          <w:sz w:val="24"/>
        </w:rPr>
      </w:pPr>
      <w:proofErr w:type="gramStart"/>
      <w:r w:rsidRPr="0041609B">
        <w:rPr>
          <w:rFonts w:ascii="Arial" w:eastAsia="Arial" w:hAnsi="Arial" w:cs="Arial"/>
          <w:sz w:val="24"/>
        </w:rPr>
        <w:t>In the event that</w:t>
      </w:r>
      <w:proofErr w:type="gramEnd"/>
      <w:r w:rsidRPr="0041609B">
        <w:rPr>
          <w:rFonts w:ascii="Arial" w:eastAsia="Arial" w:hAnsi="Arial" w:cs="Arial"/>
          <w:sz w:val="24"/>
        </w:rPr>
        <w:t xml:space="preserve"> the ECDA Fellow fails to abide by any of the terms of reference, ECDA reserves the right to:</w:t>
      </w:r>
    </w:p>
    <w:p w14:paraId="3AB55790" w14:textId="77777777" w:rsidR="004B028B" w:rsidRPr="0041609B" w:rsidRDefault="004B028B" w:rsidP="004B028B">
      <w:pPr>
        <w:pStyle w:val="ListParagraph"/>
        <w:numPr>
          <w:ilvl w:val="0"/>
          <w:numId w:val="38"/>
        </w:numPr>
        <w:spacing w:line="360" w:lineRule="auto"/>
        <w:contextualSpacing/>
        <w:jc w:val="both"/>
        <w:rPr>
          <w:rFonts w:ascii="Arial" w:eastAsia="Arial" w:hAnsi="Arial" w:cs="Arial"/>
          <w:sz w:val="24"/>
        </w:rPr>
      </w:pPr>
      <w:r w:rsidRPr="0041609B">
        <w:rPr>
          <w:rFonts w:ascii="Arial" w:eastAsia="Arial" w:hAnsi="Arial" w:cs="Arial"/>
          <w:sz w:val="24"/>
        </w:rPr>
        <w:t xml:space="preserve">revoke/terminate the ECDA Fellow from the programme </w:t>
      </w:r>
      <w:proofErr w:type="gramStart"/>
      <w:r w:rsidRPr="0041609B">
        <w:rPr>
          <w:rFonts w:ascii="Arial" w:eastAsia="Arial" w:hAnsi="Arial" w:cs="Arial"/>
          <w:sz w:val="24"/>
        </w:rPr>
        <w:t>immediately;</w:t>
      </w:r>
      <w:proofErr w:type="gramEnd"/>
      <w:r w:rsidRPr="0041609B">
        <w:rPr>
          <w:rFonts w:ascii="Arial" w:eastAsia="Arial" w:hAnsi="Arial" w:cs="Arial"/>
          <w:sz w:val="24"/>
        </w:rPr>
        <w:t xml:space="preserve"> </w:t>
      </w:r>
    </w:p>
    <w:p w14:paraId="59ECF0F3" w14:textId="77777777" w:rsidR="004B028B" w:rsidRPr="0041609B" w:rsidRDefault="004B028B" w:rsidP="004B028B">
      <w:pPr>
        <w:pStyle w:val="ListParagraph"/>
        <w:numPr>
          <w:ilvl w:val="0"/>
          <w:numId w:val="38"/>
        </w:numPr>
        <w:spacing w:line="360" w:lineRule="auto"/>
        <w:contextualSpacing/>
        <w:jc w:val="both"/>
        <w:rPr>
          <w:rFonts w:ascii="Arial" w:eastAsia="Arial" w:hAnsi="Arial" w:cs="Arial"/>
          <w:sz w:val="24"/>
        </w:rPr>
      </w:pPr>
      <w:r w:rsidRPr="0041609B">
        <w:rPr>
          <w:rFonts w:ascii="Arial" w:eastAsia="Arial" w:hAnsi="Arial" w:cs="Arial"/>
          <w:sz w:val="24"/>
        </w:rPr>
        <w:t>remove any references to the ECDA Fellow (e.g. name) from its website and from any other publication it may use to promote the ECDA Fellows programme; and</w:t>
      </w:r>
    </w:p>
    <w:p w14:paraId="71E4789C" w14:textId="77777777" w:rsidR="008145DF" w:rsidRPr="0041609B" w:rsidRDefault="004B028B" w:rsidP="00680277">
      <w:pPr>
        <w:pStyle w:val="ListParagraph"/>
        <w:numPr>
          <w:ilvl w:val="0"/>
          <w:numId w:val="38"/>
        </w:numPr>
        <w:spacing w:line="360" w:lineRule="auto"/>
        <w:contextualSpacing/>
        <w:jc w:val="both"/>
        <w:rPr>
          <w:rFonts w:ascii="Arial" w:eastAsia="Arial" w:hAnsi="Arial" w:cs="Arial"/>
          <w:sz w:val="24"/>
        </w:rPr>
      </w:pPr>
      <w:r w:rsidRPr="0041609B">
        <w:rPr>
          <w:rFonts w:ascii="Arial" w:eastAsia="Arial" w:hAnsi="Arial" w:cs="Arial"/>
          <w:sz w:val="24"/>
        </w:rPr>
        <w:t>make known such revocation/termination to any party it sees fit.</w:t>
      </w:r>
    </w:p>
    <w:sectPr w:rsidR="008145DF" w:rsidRPr="0041609B" w:rsidSect="005230A4">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568" w:left="172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696E" w14:textId="77777777" w:rsidR="00687683" w:rsidRDefault="00687683" w:rsidP="003742B8">
      <w:r>
        <w:separator/>
      </w:r>
    </w:p>
  </w:endnote>
  <w:endnote w:type="continuationSeparator" w:id="0">
    <w:p w14:paraId="2D5E3662" w14:textId="77777777" w:rsidR="00687683" w:rsidRDefault="00687683" w:rsidP="0037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6606" w14:textId="77777777" w:rsidR="00A134E2" w:rsidRDefault="00A13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854149"/>
      <w:docPartObj>
        <w:docPartGallery w:val="Page Numbers (Bottom of Page)"/>
        <w:docPartUnique/>
      </w:docPartObj>
    </w:sdtPr>
    <w:sdtEndPr>
      <w:rPr>
        <w:rFonts w:asciiTheme="majorHAnsi" w:hAnsiTheme="majorHAnsi"/>
        <w:noProof/>
      </w:rPr>
    </w:sdtEndPr>
    <w:sdtContent>
      <w:p w14:paraId="3241FEF0" w14:textId="77777777" w:rsidR="00C45D06" w:rsidRPr="003D6A22" w:rsidRDefault="00C45D06" w:rsidP="004B028B">
        <w:pPr>
          <w:pStyle w:val="Footer"/>
          <w:jc w:val="center"/>
          <w:rPr>
            <w:rFonts w:asciiTheme="majorHAnsi" w:hAnsiTheme="majorHAnsi"/>
          </w:rPr>
        </w:pPr>
        <w:r w:rsidRPr="003D6A22">
          <w:rPr>
            <w:rFonts w:asciiTheme="majorHAnsi" w:hAnsiTheme="majorHAnsi"/>
          </w:rPr>
          <w:fldChar w:fldCharType="begin"/>
        </w:r>
        <w:r w:rsidRPr="003D6A22">
          <w:rPr>
            <w:rFonts w:asciiTheme="majorHAnsi" w:hAnsiTheme="majorHAnsi"/>
          </w:rPr>
          <w:instrText xml:space="preserve"> PAGE   \* MERGEFORMAT </w:instrText>
        </w:r>
        <w:r w:rsidRPr="003D6A22">
          <w:rPr>
            <w:rFonts w:asciiTheme="majorHAnsi" w:hAnsiTheme="majorHAnsi"/>
          </w:rPr>
          <w:fldChar w:fldCharType="separate"/>
        </w:r>
        <w:r w:rsidR="00B57D23">
          <w:rPr>
            <w:rFonts w:asciiTheme="majorHAnsi" w:hAnsiTheme="majorHAnsi"/>
            <w:noProof/>
          </w:rPr>
          <w:t>9</w:t>
        </w:r>
        <w:r w:rsidRPr="003D6A22">
          <w:rPr>
            <w:rFonts w:asciiTheme="majorHAnsi" w:hAnsi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861141"/>
      <w:docPartObj>
        <w:docPartGallery w:val="Page Numbers (Bottom of Page)"/>
        <w:docPartUnique/>
      </w:docPartObj>
    </w:sdtPr>
    <w:sdtEndPr>
      <w:rPr>
        <w:rFonts w:asciiTheme="majorHAnsi" w:hAnsiTheme="majorHAnsi"/>
        <w:noProof/>
      </w:rPr>
    </w:sdtEndPr>
    <w:sdtContent>
      <w:p w14:paraId="223DFA26" w14:textId="77777777" w:rsidR="00C45D06" w:rsidRPr="003D6A22" w:rsidRDefault="00C45D06">
        <w:pPr>
          <w:pStyle w:val="Footer"/>
          <w:jc w:val="center"/>
          <w:rPr>
            <w:rFonts w:asciiTheme="majorHAnsi" w:hAnsiTheme="majorHAnsi"/>
          </w:rPr>
        </w:pPr>
        <w:r w:rsidRPr="003D6A22">
          <w:rPr>
            <w:rFonts w:asciiTheme="majorHAnsi" w:hAnsiTheme="majorHAnsi"/>
          </w:rPr>
          <w:fldChar w:fldCharType="begin"/>
        </w:r>
        <w:r w:rsidRPr="003D6A22">
          <w:rPr>
            <w:rFonts w:asciiTheme="majorHAnsi" w:hAnsiTheme="majorHAnsi"/>
          </w:rPr>
          <w:instrText xml:space="preserve"> PAGE   \* MERGEFORMAT </w:instrText>
        </w:r>
        <w:r w:rsidRPr="003D6A22">
          <w:rPr>
            <w:rFonts w:asciiTheme="majorHAnsi" w:hAnsiTheme="majorHAnsi"/>
          </w:rPr>
          <w:fldChar w:fldCharType="separate"/>
        </w:r>
        <w:r w:rsidR="00B57D23">
          <w:rPr>
            <w:rFonts w:asciiTheme="majorHAnsi" w:hAnsiTheme="majorHAnsi"/>
            <w:noProof/>
          </w:rPr>
          <w:t>5</w:t>
        </w:r>
        <w:r w:rsidRPr="003D6A22">
          <w:rPr>
            <w:rFonts w:asciiTheme="majorHAnsi" w:hAnsiTheme="majorHAnsi"/>
            <w:noProof/>
          </w:rPr>
          <w:fldChar w:fldCharType="end"/>
        </w:r>
      </w:p>
    </w:sdtContent>
  </w:sdt>
  <w:p w14:paraId="3EB24D76" w14:textId="77777777" w:rsidR="00C45D06" w:rsidRDefault="00C45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DFEF" w14:textId="77777777" w:rsidR="00687683" w:rsidRDefault="00687683" w:rsidP="003742B8">
      <w:r>
        <w:separator/>
      </w:r>
    </w:p>
  </w:footnote>
  <w:footnote w:type="continuationSeparator" w:id="0">
    <w:p w14:paraId="36BC2892" w14:textId="77777777" w:rsidR="00687683" w:rsidRDefault="00687683" w:rsidP="003742B8">
      <w:r>
        <w:continuationSeparator/>
      </w:r>
    </w:p>
  </w:footnote>
  <w:footnote w:id="1">
    <w:p w14:paraId="0B6D4C07" w14:textId="77777777" w:rsidR="00C45D06" w:rsidRPr="006E47E6" w:rsidRDefault="00C45D06" w:rsidP="004B028B">
      <w:pPr>
        <w:pStyle w:val="CommentText"/>
        <w:rPr>
          <w:rFonts w:ascii="Arial" w:hAnsi="Arial" w:cs="Arial"/>
        </w:rPr>
      </w:pPr>
      <w:r w:rsidRPr="006E47E6">
        <w:rPr>
          <w:rStyle w:val="FootnoteReference"/>
          <w:rFonts w:ascii="Arial" w:hAnsi="Arial" w:cs="Arial"/>
        </w:rPr>
        <w:footnoteRef/>
      </w:r>
      <w:r w:rsidRPr="006E47E6">
        <w:rPr>
          <w:rFonts w:ascii="Arial" w:hAnsi="Arial" w:cs="Arial"/>
        </w:rPr>
        <w:t xml:space="preserve"> The sector-level roles and responsibilities are where the ECDA Fellow does work to benefit the early childhood </w:t>
      </w:r>
      <w:proofErr w:type="gramStart"/>
      <w:r w:rsidRPr="006E47E6">
        <w:rPr>
          <w:rFonts w:ascii="Arial" w:hAnsi="Arial" w:cs="Arial"/>
        </w:rPr>
        <w:t>sector as a whole, and</w:t>
      </w:r>
      <w:proofErr w:type="gramEnd"/>
      <w:r w:rsidRPr="006E47E6">
        <w:rPr>
          <w:rFonts w:ascii="Arial" w:hAnsi="Arial" w:cs="Arial"/>
        </w:rPr>
        <w:t xml:space="preserve"> would be in 3 key areas: </w:t>
      </w:r>
    </w:p>
    <w:p w14:paraId="7B0A6DB3" w14:textId="0010D3CA" w:rsidR="00C45D06" w:rsidRPr="006E47E6" w:rsidRDefault="00C45D06" w:rsidP="004B028B">
      <w:pPr>
        <w:pStyle w:val="CommentText"/>
        <w:numPr>
          <w:ilvl w:val="0"/>
          <w:numId w:val="39"/>
        </w:numPr>
        <w:rPr>
          <w:rFonts w:ascii="Arial" w:hAnsi="Arial" w:cs="Arial"/>
        </w:rPr>
      </w:pPr>
      <w:r w:rsidRPr="006E47E6">
        <w:rPr>
          <w:rFonts w:ascii="Arial" w:hAnsi="Arial" w:cs="Arial"/>
          <w:u w:val="single"/>
          <w:lang w:val="en-SG"/>
        </w:rPr>
        <w:t>Professional Development</w:t>
      </w:r>
      <w:r w:rsidRPr="006E47E6">
        <w:rPr>
          <w:rFonts w:ascii="Arial" w:hAnsi="Arial" w:cs="Arial"/>
          <w:lang w:val="en-SG"/>
        </w:rPr>
        <w:t xml:space="preserve"> e.g. Leading/facilitating master classes/workshops for </w:t>
      </w:r>
      <w:r w:rsidR="000B2BF5">
        <w:rPr>
          <w:rFonts w:ascii="Arial" w:hAnsi="Arial" w:cs="Arial"/>
          <w:lang w:val="en-SG"/>
        </w:rPr>
        <w:t>EC</w:t>
      </w:r>
      <w:r w:rsidR="00B975EF">
        <w:rPr>
          <w:rFonts w:ascii="Arial" w:hAnsi="Arial" w:cs="Arial"/>
          <w:lang w:val="en-SG"/>
        </w:rPr>
        <w:t>/EI</w:t>
      </w:r>
      <w:r w:rsidR="000B2BF5">
        <w:rPr>
          <w:rFonts w:ascii="Arial" w:hAnsi="Arial" w:cs="Arial"/>
          <w:lang w:val="en-SG"/>
        </w:rPr>
        <w:t xml:space="preserve"> </w:t>
      </w:r>
      <w:r w:rsidR="0032639C">
        <w:rPr>
          <w:rFonts w:ascii="Arial" w:hAnsi="Arial" w:cs="Arial"/>
          <w:lang w:val="en-SG"/>
        </w:rPr>
        <w:t xml:space="preserve">leaders and senior </w:t>
      </w:r>
      <w:r w:rsidRPr="006E47E6">
        <w:rPr>
          <w:rFonts w:ascii="Arial" w:hAnsi="Arial" w:cs="Arial"/>
          <w:lang w:val="en-SG"/>
        </w:rPr>
        <w:t xml:space="preserve">educators, mentoring/coaching </w:t>
      </w:r>
      <w:r w:rsidR="000B2BF5">
        <w:rPr>
          <w:rFonts w:ascii="Arial" w:hAnsi="Arial" w:cs="Arial"/>
          <w:lang w:val="en-SG"/>
        </w:rPr>
        <w:t>EC</w:t>
      </w:r>
      <w:r w:rsidR="00B975EF">
        <w:rPr>
          <w:rFonts w:ascii="Arial" w:hAnsi="Arial" w:cs="Arial"/>
          <w:lang w:val="en-SG"/>
        </w:rPr>
        <w:t>/EI</w:t>
      </w:r>
      <w:r w:rsidRPr="006E47E6">
        <w:rPr>
          <w:rFonts w:ascii="Arial" w:hAnsi="Arial" w:cs="Arial"/>
          <w:lang w:val="en-SG"/>
        </w:rPr>
        <w:t xml:space="preserve"> leaders and senior </w:t>
      </w:r>
      <w:r w:rsidR="00AC3E8B">
        <w:rPr>
          <w:rFonts w:ascii="Arial" w:hAnsi="Arial" w:cs="Arial"/>
          <w:lang w:val="en-SG"/>
        </w:rPr>
        <w:t>educators</w:t>
      </w:r>
      <w:r w:rsidRPr="006E47E6">
        <w:rPr>
          <w:rFonts w:ascii="Arial" w:hAnsi="Arial" w:cs="Arial"/>
          <w:lang w:val="en-SG"/>
        </w:rPr>
        <w:t xml:space="preserve"> from other </w:t>
      </w:r>
      <w:proofErr w:type="gramStart"/>
      <w:r w:rsidRPr="006E47E6">
        <w:rPr>
          <w:rFonts w:ascii="Arial" w:hAnsi="Arial" w:cs="Arial"/>
          <w:lang w:val="en-SG"/>
        </w:rPr>
        <w:t>centres;</w:t>
      </w:r>
      <w:proofErr w:type="gramEnd"/>
    </w:p>
    <w:p w14:paraId="5A1F5EF7" w14:textId="77777777" w:rsidR="00C45D06" w:rsidRPr="006E47E6" w:rsidRDefault="00C45D06" w:rsidP="004B028B">
      <w:pPr>
        <w:pStyle w:val="CommentText"/>
        <w:numPr>
          <w:ilvl w:val="0"/>
          <w:numId w:val="39"/>
        </w:numPr>
        <w:rPr>
          <w:rFonts w:ascii="Arial" w:hAnsi="Arial" w:cs="Arial"/>
        </w:rPr>
      </w:pPr>
      <w:r w:rsidRPr="006E47E6">
        <w:rPr>
          <w:rFonts w:ascii="Arial" w:hAnsi="Arial" w:cs="Arial"/>
          <w:u w:val="single"/>
          <w:lang w:val="en-SG"/>
        </w:rPr>
        <w:t>Curriculum Leadership</w:t>
      </w:r>
      <w:r w:rsidRPr="006E47E6">
        <w:rPr>
          <w:rFonts w:ascii="Arial" w:hAnsi="Arial" w:cs="Arial"/>
          <w:lang w:val="en-SG"/>
        </w:rPr>
        <w:t xml:space="preserve"> e.g. Guiding centres in the design of </w:t>
      </w:r>
      <w:r w:rsidR="00EC705F">
        <w:rPr>
          <w:rFonts w:ascii="Arial" w:hAnsi="Arial" w:cs="Arial"/>
          <w:lang w:val="en-SG"/>
        </w:rPr>
        <w:t>their</w:t>
      </w:r>
      <w:r w:rsidR="00EC705F" w:rsidRPr="006E47E6">
        <w:rPr>
          <w:rFonts w:ascii="Arial" w:hAnsi="Arial" w:cs="Arial"/>
          <w:lang w:val="en-SG"/>
        </w:rPr>
        <w:t xml:space="preserve"> </w:t>
      </w:r>
      <w:r w:rsidRPr="006E47E6">
        <w:rPr>
          <w:rFonts w:ascii="Arial" w:hAnsi="Arial" w:cs="Arial"/>
          <w:lang w:val="en-SG"/>
        </w:rPr>
        <w:t>curricula or in the implementation of key teaching and learning strategies; and</w:t>
      </w:r>
    </w:p>
    <w:p w14:paraId="008B1C26" w14:textId="67F4000D" w:rsidR="00C45D06" w:rsidRPr="006E47E6" w:rsidRDefault="00C45D06" w:rsidP="004B028B">
      <w:pPr>
        <w:pStyle w:val="CommentText"/>
        <w:numPr>
          <w:ilvl w:val="0"/>
          <w:numId w:val="39"/>
        </w:numPr>
        <w:rPr>
          <w:rFonts w:ascii="Arial" w:hAnsi="Arial" w:cs="Arial"/>
        </w:rPr>
      </w:pPr>
      <w:r w:rsidRPr="006E47E6">
        <w:rPr>
          <w:rFonts w:ascii="Arial" w:hAnsi="Arial" w:cs="Arial"/>
          <w:u w:val="single"/>
          <w:lang w:val="en-SG"/>
        </w:rPr>
        <w:t>Sector Partnerships</w:t>
      </w:r>
      <w:r w:rsidRPr="006E47E6">
        <w:rPr>
          <w:rFonts w:ascii="Arial" w:hAnsi="Arial" w:cs="Arial"/>
          <w:lang w:val="en-SG"/>
        </w:rPr>
        <w:t xml:space="preserve"> e.g. Guiding centres in their SPARK-certification</w:t>
      </w:r>
      <w:r w:rsidR="00B975EF">
        <w:rPr>
          <w:rFonts w:ascii="Arial" w:hAnsi="Arial" w:cs="Arial"/>
          <w:lang w:val="en-SG"/>
        </w:rPr>
        <w:t>/quality assurance</w:t>
      </w:r>
      <w:r w:rsidRPr="006E47E6">
        <w:rPr>
          <w:rFonts w:ascii="Arial" w:hAnsi="Arial" w:cs="Arial"/>
          <w:lang w:val="en-SG"/>
        </w:rPr>
        <w:t xml:space="preserve"> journey, collaborating with centres on research to enhance teaching and learning practices.</w:t>
      </w:r>
    </w:p>
  </w:footnote>
  <w:footnote w:id="2">
    <w:p w14:paraId="73C39F4A" w14:textId="209990F3" w:rsidR="00C45D06" w:rsidRPr="006E47E6" w:rsidRDefault="00C45D06" w:rsidP="004B028B">
      <w:pPr>
        <w:pStyle w:val="FootnoteText"/>
        <w:jc w:val="both"/>
        <w:rPr>
          <w:rFonts w:ascii="Arial" w:hAnsi="Arial" w:cs="Arial"/>
          <w:lang w:val="en-GB"/>
        </w:rPr>
      </w:pPr>
      <w:r w:rsidRPr="006E47E6">
        <w:rPr>
          <w:rStyle w:val="FootnoteReference"/>
          <w:rFonts w:ascii="Arial" w:hAnsi="Arial" w:cs="Arial"/>
        </w:rPr>
        <w:footnoteRef/>
      </w:r>
      <w:r w:rsidRPr="006E47E6">
        <w:rPr>
          <w:rFonts w:ascii="Arial" w:hAnsi="Arial" w:cs="Arial"/>
        </w:rPr>
        <w:t xml:space="preserve"> </w:t>
      </w:r>
      <w:r w:rsidRPr="006E47E6">
        <w:rPr>
          <w:rFonts w:ascii="Arial" w:hAnsi="Arial" w:cs="Arial"/>
          <w:lang w:val="en-GB"/>
        </w:rPr>
        <w:t xml:space="preserve">For </w:t>
      </w:r>
      <w:r w:rsidR="00680999">
        <w:rPr>
          <w:rFonts w:ascii="Arial" w:hAnsi="Arial" w:cs="Arial"/>
          <w:lang w:val="en-GB"/>
        </w:rPr>
        <w:t>clarity</w:t>
      </w:r>
      <w:r w:rsidRPr="006E47E6">
        <w:rPr>
          <w:rFonts w:ascii="Arial" w:hAnsi="Arial" w:cs="Arial"/>
          <w:lang w:val="en-GB"/>
        </w:rPr>
        <w:t>, the sector-level roles and responsibilities are over and above the ECDA Fellow’s role in the pre-school centre at which the Fellow is employed.</w:t>
      </w:r>
    </w:p>
  </w:footnote>
  <w:footnote w:id="3">
    <w:p w14:paraId="32C2D0A5" w14:textId="77777777" w:rsidR="00C45D06" w:rsidRPr="00C825F7" w:rsidRDefault="00C45D06" w:rsidP="004B028B">
      <w:pPr>
        <w:pStyle w:val="FootnoteText"/>
        <w:jc w:val="both"/>
        <w:rPr>
          <w:rFonts w:asciiTheme="majorHAnsi" w:hAnsiTheme="majorHAnsi"/>
          <w:lang w:val="en-GB"/>
        </w:rPr>
      </w:pPr>
      <w:r w:rsidRPr="006E47E6">
        <w:rPr>
          <w:rStyle w:val="FootnoteReference"/>
          <w:rFonts w:ascii="Arial" w:hAnsi="Arial" w:cs="Arial"/>
        </w:rPr>
        <w:footnoteRef/>
      </w:r>
      <w:r w:rsidRPr="006E47E6">
        <w:rPr>
          <w:rFonts w:ascii="Arial" w:hAnsi="Arial" w:cs="Arial"/>
        </w:rPr>
        <w:t xml:space="preserve"> </w:t>
      </w:r>
      <w:r w:rsidRPr="006E47E6">
        <w:rPr>
          <w:rFonts w:ascii="Arial" w:hAnsi="Arial" w:cs="Arial"/>
          <w:lang w:val="en-GB"/>
        </w:rPr>
        <w:t>The hours committed to the milestone course will not be counted towards the 100 service hours required by the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8F2F" w14:textId="77777777" w:rsidR="00A134E2" w:rsidRDefault="00A13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51A8" w14:textId="77777777" w:rsidR="00A134E2" w:rsidRDefault="00A1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EB73" w14:textId="77777777" w:rsidR="00A134E2" w:rsidRDefault="00A1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5A8"/>
    <w:multiLevelType w:val="hybridMultilevel"/>
    <w:tmpl w:val="F8822AEC"/>
    <w:lvl w:ilvl="0" w:tplc="18167320">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C10836"/>
    <w:multiLevelType w:val="hybridMultilevel"/>
    <w:tmpl w:val="120EF73E"/>
    <w:lvl w:ilvl="0" w:tplc="BCA0F740">
      <w:start w:val="3"/>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AC67550"/>
    <w:multiLevelType w:val="hybridMultilevel"/>
    <w:tmpl w:val="BFFE2C4A"/>
    <w:lvl w:ilvl="0" w:tplc="5BFEB876">
      <w:start w:val="7"/>
      <w:numFmt w:val="decimal"/>
      <w:lvlText w:val="%1."/>
      <w:lvlJc w:val="left"/>
      <w:pPr>
        <w:tabs>
          <w:tab w:val="num" w:pos="420"/>
        </w:tabs>
        <w:ind w:left="4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B6B49F8"/>
    <w:multiLevelType w:val="hybridMultilevel"/>
    <w:tmpl w:val="A6CED7B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1F07D3"/>
    <w:multiLevelType w:val="hybridMultilevel"/>
    <w:tmpl w:val="EE04BAE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8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1003F9"/>
    <w:multiLevelType w:val="hybridMultilevel"/>
    <w:tmpl w:val="210C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0FFD"/>
    <w:multiLevelType w:val="hybridMultilevel"/>
    <w:tmpl w:val="1DA6E8A6"/>
    <w:lvl w:ilvl="0" w:tplc="7DDE2E36">
      <w:start w:val="4"/>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052831"/>
    <w:multiLevelType w:val="hybridMultilevel"/>
    <w:tmpl w:val="03B22EE0"/>
    <w:lvl w:ilvl="0" w:tplc="C3E8119E">
      <w:start w:val="1"/>
      <w:numFmt w:val="decimal"/>
      <w:lvlText w:val="%1."/>
      <w:lvlJc w:val="left"/>
      <w:pPr>
        <w:tabs>
          <w:tab w:val="num" w:pos="420"/>
        </w:tabs>
        <w:ind w:left="420" w:hanging="360"/>
      </w:pPr>
      <w:rPr>
        <w:b/>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37A2FBD"/>
    <w:multiLevelType w:val="hybridMultilevel"/>
    <w:tmpl w:val="A6CED7B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5AC78B5"/>
    <w:multiLevelType w:val="hybridMultilevel"/>
    <w:tmpl w:val="99D85EC0"/>
    <w:lvl w:ilvl="0" w:tplc="04090019">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2CA3DA3"/>
    <w:multiLevelType w:val="hybridMultilevel"/>
    <w:tmpl w:val="3A3ED55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D677F"/>
    <w:multiLevelType w:val="hybridMultilevel"/>
    <w:tmpl w:val="A6CED7B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42A6F8B"/>
    <w:multiLevelType w:val="hybridMultilevel"/>
    <w:tmpl w:val="8DFC6FF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529111E"/>
    <w:multiLevelType w:val="hybridMultilevel"/>
    <w:tmpl w:val="D53E25B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4" w15:restartNumberingAfterBreak="0">
    <w:nsid w:val="36301773"/>
    <w:multiLevelType w:val="hybridMultilevel"/>
    <w:tmpl w:val="6BC4D6E4"/>
    <w:lvl w:ilvl="0" w:tplc="D10A0440">
      <w:start w:val="1"/>
      <w:numFmt w:val="lowerLetter"/>
      <w:lvlText w:val="(%1)"/>
      <w:lvlJc w:val="left"/>
      <w:pPr>
        <w:ind w:left="786" w:hanging="360"/>
      </w:pPr>
      <w:rPr>
        <w:rFonts w:asciiTheme="majorHAnsi" w:eastAsia="Arial" w:hAnsiTheme="majorHAnsi" w:cs="Arial" w:hint="default"/>
        <w:sz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75276CD"/>
    <w:multiLevelType w:val="hybridMultilevel"/>
    <w:tmpl w:val="A6CED7B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7D47837"/>
    <w:multiLevelType w:val="hybridMultilevel"/>
    <w:tmpl w:val="A056B07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4A11C2"/>
    <w:multiLevelType w:val="hybridMultilevel"/>
    <w:tmpl w:val="FB44F452"/>
    <w:lvl w:ilvl="0" w:tplc="D6924410">
      <w:start w:val="2"/>
      <w:numFmt w:val="decimal"/>
      <w:lvlText w:val="%1."/>
      <w:lvlJc w:val="left"/>
      <w:pPr>
        <w:tabs>
          <w:tab w:val="num" w:pos="360"/>
        </w:tabs>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C62407B"/>
    <w:multiLevelType w:val="hybridMultilevel"/>
    <w:tmpl w:val="AA3439B4"/>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D0E13F0"/>
    <w:multiLevelType w:val="hybridMultilevel"/>
    <w:tmpl w:val="D5CECBC6"/>
    <w:lvl w:ilvl="0" w:tplc="4CCA66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71E0E"/>
    <w:multiLevelType w:val="hybridMultilevel"/>
    <w:tmpl w:val="48A8DB86"/>
    <w:lvl w:ilvl="0" w:tplc="5ADC20A4">
      <w:start w:val="1"/>
      <w:numFmt w:val="lowerLetter"/>
      <w:lvlText w:val="%1."/>
      <w:lvlJc w:val="left"/>
      <w:pPr>
        <w:tabs>
          <w:tab w:val="num" w:pos="720"/>
        </w:tabs>
        <w:ind w:left="720" w:hanging="360"/>
      </w:pPr>
    </w:lvl>
    <w:lvl w:ilvl="1" w:tplc="B7887E3C" w:tentative="1">
      <w:start w:val="1"/>
      <w:numFmt w:val="lowerLetter"/>
      <w:lvlText w:val="%2."/>
      <w:lvlJc w:val="left"/>
      <w:pPr>
        <w:tabs>
          <w:tab w:val="num" w:pos="1440"/>
        </w:tabs>
        <w:ind w:left="1440" w:hanging="360"/>
      </w:pPr>
    </w:lvl>
    <w:lvl w:ilvl="2" w:tplc="21E00E70" w:tentative="1">
      <w:start w:val="1"/>
      <w:numFmt w:val="lowerLetter"/>
      <w:lvlText w:val="%3."/>
      <w:lvlJc w:val="left"/>
      <w:pPr>
        <w:tabs>
          <w:tab w:val="num" w:pos="2160"/>
        </w:tabs>
        <w:ind w:left="2160" w:hanging="360"/>
      </w:pPr>
    </w:lvl>
    <w:lvl w:ilvl="3" w:tplc="471C91E0" w:tentative="1">
      <w:start w:val="1"/>
      <w:numFmt w:val="lowerLetter"/>
      <w:lvlText w:val="%4."/>
      <w:lvlJc w:val="left"/>
      <w:pPr>
        <w:tabs>
          <w:tab w:val="num" w:pos="2880"/>
        </w:tabs>
        <w:ind w:left="2880" w:hanging="360"/>
      </w:pPr>
    </w:lvl>
    <w:lvl w:ilvl="4" w:tplc="AC023B26" w:tentative="1">
      <w:start w:val="1"/>
      <w:numFmt w:val="lowerLetter"/>
      <w:lvlText w:val="%5."/>
      <w:lvlJc w:val="left"/>
      <w:pPr>
        <w:tabs>
          <w:tab w:val="num" w:pos="3600"/>
        </w:tabs>
        <w:ind w:left="3600" w:hanging="360"/>
      </w:pPr>
    </w:lvl>
    <w:lvl w:ilvl="5" w:tplc="A41899CA" w:tentative="1">
      <w:start w:val="1"/>
      <w:numFmt w:val="lowerLetter"/>
      <w:lvlText w:val="%6."/>
      <w:lvlJc w:val="left"/>
      <w:pPr>
        <w:tabs>
          <w:tab w:val="num" w:pos="4320"/>
        </w:tabs>
        <w:ind w:left="4320" w:hanging="360"/>
      </w:pPr>
    </w:lvl>
    <w:lvl w:ilvl="6" w:tplc="7D3AA1C2" w:tentative="1">
      <w:start w:val="1"/>
      <w:numFmt w:val="lowerLetter"/>
      <w:lvlText w:val="%7."/>
      <w:lvlJc w:val="left"/>
      <w:pPr>
        <w:tabs>
          <w:tab w:val="num" w:pos="5040"/>
        </w:tabs>
        <w:ind w:left="5040" w:hanging="360"/>
      </w:pPr>
    </w:lvl>
    <w:lvl w:ilvl="7" w:tplc="274AA5AE" w:tentative="1">
      <w:start w:val="1"/>
      <w:numFmt w:val="lowerLetter"/>
      <w:lvlText w:val="%8."/>
      <w:lvlJc w:val="left"/>
      <w:pPr>
        <w:tabs>
          <w:tab w:val="num" w:pos="5760"/>
        </w:tabs>
        <w:ind w:left="5760" w:hanging="360"/>
      </w:pPr>
    </w:lvl>
    <w:lvl w:ilvl="8" w:tplc="82267A24" w:tentative="1">
      <w:start w:val="1"/>
      <w:numFmt w:val="lowerLetter"/>
      <w:lvlText w:val="%9."/>
      <w:lvlJc w:val="left"/>
      <w:pPr>
        <w:tabs>
          <w:tab w:val="num" w:pos="6480"/>
        </w:tabs>
        <w:ind w:left="6480" w:hanging="360"/>
      </w:pPr>
    </w:lvl>
  </w:abstractNum>
  <w:abstractNum w:abstractNumId="21" w15:restartNumberingAfterBreak="0">
    <w:nsid w:val="420C7A8D"/>
    <w:multiLevelType w:val="hybridMultilevel"/>
    <w:tmpl w:val="0BD0890A"/>
    <w:lvl w:ilvl="0" w:tplc="04090019">
      <w:start w:val="1"/>
      <w:numFmt w:val="lowerLetter"/>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3B708A"/>
    <w:multiLevelType w:val="hybridMultilevel"/>
    <w:tmpl w:val="9212341A"/>
    <w:lvl w:ilvl="0" w:tplc="1716010A">
      <w:start w:val="10"/>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4029B2"/>
    <w:multiLevelType w:val="hybridMultilevel"/>
    <w:tmpl w:val="5094A7BC"/>
    <w:lvl w:ilvl="0" w:tplc="8A9C086C">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B7261A8"/>
    <w:multiLevelType w:val="hybridMultilevel"/>
    <w:tmpl w:val="52F60A98"/>
    <w:lvl w:ilvl="0" w:tplc="EB6669D0">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D926BAB"/>
    <w:multiLevelType w:val="hybridMultilevel"/>
    <w:tmpl w:val="809090CC"/>
    <w:lvl w:ilvl="0" w:tplc="B5A4D5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384CAD"/>
    <w:multiLevelType w:val="hybridMultilevel"/>
    <w:tmpl w:val="C1CADC58"/>
    <w:lvl w:ilvl="0" w:tplc="48090001">
      <w:start w:val="1"/>
      <w:numFmt w:val="bullet"/>
      <w:lvlText w:val=""/>
      <w:lvlJc w:val="left"/>
      <w:pPr>
        <w:ind w:left="774" w:hanging="360"/>
      </w:pPr>
      <w:rPr>
        <w:rFonts w:ascii="Symbol" w:hAnsi="Symbol" w:hint="default"/>
      </w:rPr>
    </w:lvl>
    <w:lvl w:ilvl="1" w:tplc="48090003" w:tentative="1">
      <w:start w:val="1"/>
      <w:numFmt w:val="bullet"/>
      <w:lvlText w:val="o"/>
      <w:lvlJc w:val="left"/>
      <w:pPr>
        <w:ind w:left="1494" w:hanging="360"/>
      </w:pPr>
      <w:rPr>
        <w:rFonts w:ascii="Courier New" w:hAnsi="Courier New" w:cs="Courier New" w:hint="default"/>
      </w:rPr>
    </w:lvl>
    <w:lvl w:ilvl="2" w:tplc="48090005" w:tentative="1">
      <w:start w:val="1"/>
      <w:numFmt w:val="bullet"/>
      <w:lvlText w:val=""/>
      <w:lvlJc w:val="left"/>
      <w:pPr>
        <w:ind w:left="2214" w:hanging="360"/>
      </w:pPr>
      <w:rPr>
        <w:rFonts w:ascii="Wingdings" w:hAnsi="Wingdings" w:hint="default"/>
      </w:rPr>
    </w:lvl>
    <w:lvl w:ilvl="3" w:tplc="48090001" w:tentative="1">
      <w:start w:val="1"/>
      <w:numFmt w:val="bullet"/>
      <w:lvlText w:val=""/>
      <w:lvlJc w:val="left"/>
      <w:pPr>
        <w:ind w:left="2934" w:hanging="360"/>
      </w:pPr>
      <w:rPr>
        <w:rFonts w:ascii="Symbol" w:hAnsi="Symbol" w:hint="default"/>
      </w:rPr>
    </w:lvl>
    <w:lvl w:ilvl="4" w:tplc="48090003" w:tentative="1">
      <w:start w:val="1"/>
      <w:numFmt w:val="bullet"/>
      <w:lvlText w:val="o"/>
      <w:lvlJc w:val="left"/>
      <w:pPr>
        <w:ind w:left="3654" w:hanging="360"/>
      </w:pPr>
      <w:rPr>
        <w:rFonts w:ascii="Courier New" w:hAnsi="Courier New" w:cs="Courier New" w:hint="default"/>
      </w:rPr>
    </w:lvl>
    <w:lvl w:ilvl="5" w:tplc="48090005" w:tentative="1">
      <w:start w:val="1"/>
      <w:numFmt w:val="bullet"/>
      <w:lvlText w:val=""/>
      <w:lvlJc w:val="left"/>
      <w:pPr>
        <w:ind w:left="4374" w:hanging="360"/>
      </w:pPr>
      <w:rPr>
        <w:rFonts w:ascii="Wingdings" w:hAnsi="Wingdings" w:hint="default"/>
      </w:rPr>
    </w:lvl>
    <w:lvl w:ilvl="6" w:tplc="48090001" w:tentative="1">
      <w:start w:val="1"/>
      <w:numFmt w:val="bullet"/>
      <w:lvlText w:val=""/>
      <w:lvlJc w:val="left"/>
      <w:pPr>
        <w:ind w:left="5094" w:hanging="360"/>
      </w:pPr>
      <w:rPr>
        <w:rFonts w:ascii="Symbol" w:hAnsi="Symbol" w:hint="default"/>
      </w:rPr>
    </w:lvl>
    <w:lvl w:ilvl="7" w:tplc="48090003" w:tentative="1">
      <w:start w:val="1"/>
      <w:numFmt w:val="bullet"/>
      <w:lvlText w:val="o"/>
      <w:lvlJc w:val="left"/>
      <w:pPr>
        <w:ind w:left="5814" w:hanging="360"/>
      </w:pPr>
      <w:rPr>
        <w:rFonts w:ascii="Courier New" w:hAnsi="Courier New" w:cs="Courier New" w:hint="default"/>
      </w:rPr>
    </w:lvl>
    <w:lvl w:ilvl="8" w:tplc="48090005" w:tentative="1">
      <w:start w:val="1"/>
      <w:numFmt w:val="bullet"/>
      <w:lvlText w:val=""/>
      <w:lvlJc w:val="left"/>
      <w:pPr>
        <w:ind w:left="6534" w:hanging="360"/>
      </w:pPr>
      <w:rPr>
        <w:rFonts w:ascii="Wingdings" w:hAnsi="Wingdings" w:hint="default"/>
      </w:rPr>
    </w:lvl>
  </w:abstractNum>
  <w:abstractNum w:abstractNumId="27" w15:restartNumberingAfterBreak="0">
    <w:nsid w:val="6474784A"/>
    <w:multiLevelType w:val="hybridMultilevel"/>
    <w:tmpl w:val="D318E23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8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6F21D62"/>
    <w:multiLevelType w:val="hybridMultilevel"/>
    <w:tmpl w:val="95BA9CA8"/>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8670DBF"/>
    <w:multiLevelType w:val="hybridMultilevel"/>
    <w:tmpl w:val="509273EC"/>
    <w:lvl w:ilvl="0" w:tplc="EB6669D0">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69163B19"/>
    <w:multiLevelType w:val="hybridMultilevel"/>
    <w:tmpl w:val="AA74C816"/>
    <w:lvl w:ilvl="0" w:tplc="04090001">
      <w:start w:val="1"/>
      <w:numFmt w:val="bullet"/>
      <w:lvlText w:val=""/>
      <w:lvlJc w:val="left"/>
      <w:pPr>
        <w:tabs>
          <w:tab w:val="num" w:pos="360"/>
        </w:tabs>
        <w:ind w:left="360" w:hanging="360"/>
      </w:pPr>
      <w:rPr>
        <w:rFonts w:ascii="Symbol" w:hAnsi="Symbol" w:hint="default"/>
      </w:rPr>
    </w:lvl>
    <w:lvl w:ilvl="1" w:tplc="55D8D6F2">
      <w:numFmt w:val="bullet"/>
      <w:lvlText w:val="-"/>
      <w:lvlJc w:val="left"/>
      <w:pPr>
        <w:tabs>
          <w:tab w:val="num" w:pos="1080"/>
        </w:tabs>
        <w:ind w:left="1080" w:hanging="360"/>
      </w:pPr>
      <w:rPr>
        <w:rFonts w:ascii="Arial" w:eastAsia="SimSu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724E1C"/>
    <w:multiLevelType w:val="hybridMultilevel"/>
    <w:tmpl w:val="78DAC1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E471A9"/>
    <w:multiLevelType w:val="hybridMultilevel"/>
    <w:tmpl w:val="60A645C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6F9A3FBC"/>
    <w:multiLevelType w:val="hybridMultilevel"/>
    <w:tmpl w:val="933842AC"/>
    <w:lvl w:ilvl="0" w:tplc="08090019">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76CE2140"/>
    <w:multiLevelType w:val="hybridMultilevel"/>
    <w:tmpl w:val="1D9060D2"/>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79EE64E6"/>
    <w:multiLevelType w:val="hybridMultilevel"/>
    <w:tmpl w:val="95BA9CA8"/>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B4252B"/>
    <w:multiLevelType w:val="hybridMultilevel"/>
    <w:tmpl w:val="E820B5F4"/>
    <w:lvl w:ilvl="0" w:tplc="9948CDF0">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E0313C2"/>
    <w:multiLevelType w:val="hybridMultilevel"/>
    <w:tmpl w:val="A6CED7B0"/>
    <w:lvl w:ilvl="0" w:tplc="11C4FEE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EB36949"/>
    <w:multiLevelType w:val="hybridMultilevel"/>
    <w:tmpl w:val="CE042194"/>
    <w:lvl w:ilvl="0" w:tplc="A74E0B9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02331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34725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94535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01810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279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69906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048218">
    <w:abstractNumId w:val="7"/>
  </w:num>
  <w:num w:numId="8" w16cid:durableId="731119851">
    <w:abstractNumId w:val="1"/>
  </w:num>
  <w:num w:numId="9" w16cid:durableId="1175456303">
    <w:abstractNumId w:val="38"/>
  </w:num>
  <w:num w:numId="10" w16cid:durableId="1973250454">
    <w:abstractNumId w:val="30"/>
  </w:num>
  <w:num w:numId="11" w16cid:durableId="1777675096">
    <w:abstractNumId w:val="6"/>
  </w:num>
  <w:num w:numId="12" w16cid:durableId="1952860320">
    <w:abstractNumId w:val="26"/>
  </w:num>
  <w:num w:numId="13" w16cid:durableId="1448695047">
    <w:abstractNumId w:val="34"/>
  </w:num>
  <w:num w:numId="14" w16cid:durableId="1295065298">
    <w:abstractNumId w:val="7"/>
  </w:num>
  <w:num w:numId="15" w16cid:durableId="214777991">
    <w:abstractNumId w:val="11"/>
  </w:num>
  <w:num w:numId="16" w16cid:durableId="156580736">
    <w:abstractNumId w:val="4"/>
  </w:num>
  <w:num w:numId="17" w16cid:durableId="836044087">
    <w:abstractNumId w:val="33"/>
  </w:num>
  <w:num w:numId="18" w16cid:durableId="707536027">
    <w:abstractNumId w:val="5"/>
  </w:num>
  <w:num w:numId="19" w16cid:durableId="559023262">
    <w:abstractNumId w:val="23"/>
  </w:num>
  <w:num w:numId="20" w16cid:durableId="2103717076">
    <w:abstractNumId w:val="32"/>
  </w:num>
  <w:num w:numId="21" w16cid:durableId="694159029">
    <w:abstractNumId w:val="29"/>
  </w:num>
  <w:num w:numId="22" w16cid:durableId="405029799">
    <w:abstractNumId w:val="24"/>
  </w:num>
  <w:num w:numId="23" w16cid:durableId="682365239">
    <w:abstractNumId w:val="8"/>
  </w:num>
  <w:num w:numId="24" w16cid:durableId="109277790">
    <w:abstractNumId w:val="3"/>
  </w:num>
  <w:num w:numId="25" w16cid:durableId="674650219">
    <w:abstractNumId w:val="37"/>
  </w:num>
  <w:num w:numId="26" w16cid:durableId="475343432">
    <w:abstractNumId w:val="15"/>
  </w:num>
  <w:num w:numId="27" w16cid:durableId="1163350991">
    <w:abstractNumId w:val="0"/>
  </w:num>
  <w:num w:numId="28" w16cid:durableId="823742151">
    <w:abstractNumId w:val="36"/>
  </w:num>
  <w:num w:numId="29" w16cid:durableId="2055499898">
    <w:abstractNumId w:val="17"/>
  </w:num>
  <w:num w:numId="30" w16cid:durableId="1445228814">
    <w:abstractNumId w:val="12"/>
  </w:num>
  <w:num w:numId="31" w16cid:durableId="141046672">
    <w:abstractNumId w:val="2"/>
  </w:num>
  <w:num w:numId="32" w16cid:durableId="646981953">
    <w:abstractNumId w:val="35"/>
  </w:num>
  <w:num w:numId="33" w16cid:durableId="966813111">
    <w:abstractNumId w:val="31"/>
  </w:num>
  <w:num w:numId="34" w16cid:durableId="1994288426">
    <w:abstractNumId w:val="28"/>
  </w:num>
  <w:num w:numId="35" w16cid:durableId="437875067">
    <w:abstractNumId w:val="25"/>
  </w:num>
  <w:num w:numId="36" w16cid:durableId="1633511837">
    <w:abstractNumId w:val="19"/>
  </w:num>
  <w:num w:numId="37" w16cid:durableId="1431468752">
    <w:abstractNumId w:val="16"/>
  </w:num>
  <w:num w:numId="38" w16cid:durableId="427891161">
    <w:abstractNumId w:val="10"/>
  </w:num>
  <w:num w:numId="39" w16cid:durableId="1839496631">
    <w:abstractNumId w:val="20"/>
  </w:num>
  <w:num w:numId="40" w16cid:durableId="1650552113">
    <w:abstractNumId w:val="22"/>
  </w:num>
  <w:num w:numId="41" w16cid:durableId="855771280">
    <w:abstractNumId w:val="14"/>
  </w:num>
  <w:num w:numId="42" w16cid:durableId="651183224">
    <w:abstractNumId w:val="13"/>
  </w:num>
  <w:num w:numId="43" w16cid:durableId="4251561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B8"/>
    <w:rsid w:val="00000440"/>
    <w:rsid w:val="00002AA7"/>
    <w:rsid w:val="000032C1"/>
    <w:rsid w:val="00005936"/>
    <w:rsid w:val="0001095D"/>
    <w:rsid w:val="00012093"/>
    <w:rsid w:val="00023677"/>
    <w:rsid w:val="00024222"/>
    <w:rsid w:val="0002509E"/>
    <w:rsid w:val="00026399"/>
    <w:rsid w:val="00030E08"/>
    <w:rsid w:val="000364BE"/>
    <w:rsid w:val="00042CE1"/>
    <w:rsid w:val="0004336C"/>
    <w:rsid w:val="00043917"/>
    <w:rsid w:val="0004781D"/>
    <w:rsid w:val="00052235"/>
    <w:rsid w:val="00054F7F"/>
    <w:rsid w:val="00055404"/>
    <w:rsid w:val="00056EBA"/>
    <w:rsid w:val="00057134"/>
    <w:rsid w:val="00057392"/>
    <w:rsid w:val="00061E8C"/>
    <w:rsid w:val="00077D7A"/>
    <w:rsid w:val="00094C04"/>
    <w:rsid w:val="000968F1"/>
    <w:rsid w:val="000A0771"/>
    <w:rsid w:val="000A195D"/>
    <w:rsid w:val="000A261C"/>
    <w:rsid w:val="000A2790"/>
    <w:rsid w:val="000A5FCD"/>
    <w:rsid w:val="000B2BF5"/>
    <w:rsid w:val="000B51C5"/>
    <w:rsid w:val="000C11B3"/>
    <w:rsid w:val="000C3660"/>
    <w:rsid w:val="000C6329"/>
    <w:rsid w:val="000D29FF"/>
    <w:rsid w:val="000D360B"/>
    <w:rsid w:val="000E353B"/>
    <w:rsid w:val="000F66E5"/>
    <w:rsid w:val="00101978"/>
    <w:rsid w:val="0010212E"/>
    <w:rsid w:val="00104748"/>
    <w:rsid w:val="001053FD"/>
    <w:rsid w:val="00107775"/>
    <w:rsid w:val="00111AF3"/>
    <w:rsid w:val="00115C00"/>
    <w:rsid w:val="0011613B"/>
    <w:rsid w:val="0012202D"/>
    <w:rsid w:val="00134169"/>
    <w:rsid w:val="00135C98"/>
    <w:rsid w:val="00136BD2"/>
    <w:rsid w:val="001450F8"/>
    <w:rsid w:val="00152BF5"/>
    <w:rsid w:val="001538C2"/>
    <w:rsid w:val="00155D20"/>
    <w:rsid w:val="00160667"/>
    <w:rsid w:val="00165D58"/>
    <w:rsid w:val="00167F43"/>
    <w:rsid w:val="0017103F"/>
    <w:rsid w:val="00172482"/>
    <w:rsid w:val="00172865"/>
    <w:rsid w:val="00173989"/>
    <w:rsid w:val="00176448"/>
    <w:rsid w:val="001832C5"/>
    <w:rsid w:val="0018412F"/>
    <w:rsid w:val="00192278"/>
    <w:rsid w:val="001926EC"/>
    <w:rsid w:val="001976AD"/>
    <w:rsid w:val="001A6476"/>
    <w:rsid w:val="001B01F6"/>
    <w:rsid w:val="001B2984"/>
    <w:rsid w:val="001B4228"/>
    <w:rsid w:val="001B5017"/>
    <w:rsid w:val="001B73B6"/>
    <w:rsid w:val="001C0381"/>
    <w:rsid w:val="001C2B97"/>
    <w:rsid w:val="001C3803"/>
    <w:rsid w:val="001D1AA0"/>
    <w:rsid w:val="001D32F3"/>
    <w:rsid w:val="001D3301"/>
    <w:rsid w:val="001D3A3C"/>
    <w:rsid w:val="001D7370"/>
    <w:rsid w:val="001F3BCB"/>
    <w:rsid w:val="002000F9"/>
    <w:rsid w:val="00202808"/>
    <w:rsid w:val="002031D3"/>
    <w:rsid w:val="00207CC6"/>
    <w:rsid w:val="002117F7"/>
    <w:rsid w:val="00211DFD"/>
    <w:rsid w:val="002124AF"/>
    <w:rsid w:val="00223B0A"/>
    <w:rsid w:val="00223EFB"/>
    <w:rsid w:val="00234424"/>
    <w:rsid w:val="002458D3"/>
    <w:rsid w:val="00245E6E"/>
    <w:rsid w:val="00251E11"/>
    <w:rsid w:val="00254C14"/>
    <w:rsid w:val="00263E33"/>
    <w:rsid w:val="00263E4F"/>
    <w:rsid w:val="00266B70"/>
    <w:rsid w:val="002808CE"/>
    <w:rsid w:val="00283030"/>
    <w:rsid w:val="00286D0A"/>
    <w:rsid w:val="00286D92"/>
    <w:rsid w:val="0029053C"/>
    <w:rsid w:val="00291134"/>
    <w:rsid w:val="0029117E"/>
    <w:rsid w:val="00291AEE"/>
    <w:rsid w:val="00292555"/>
    <w:rsid w:val="0029366A"/>
    <w:rsid w:val="00295F7B"/>
    <w:rsid w:val="002A3DC2"/>
    <w:rsid w:val="002A603B"/>
    <w:rsid w:val="002B1BAC"/>
    <w:rsid w:val="002B1F16"/>
    <w:rsid w:val="002B4759"/>
    <w:rsid w:val="002C46E4"/>
    <w:rsid w:val="002C52D2"/>
    <w:rsid w:val="002C6901"/>
    <w:rsid w:val="002D629E"/>
    <w:rsid w:val="002E4738"/>
    <w:rsid w:val="002E5779"/>
    <w:rsid w:val="002E5D07"/>
    <w:rsid w:val="002E6122"/>
    <w:rsid w:val="002F1289"/>
    <w:rsid w:val="002F307C"/>
    <w:rsid w:val="002F350B"/>
    <w:rsid w:val="002F72DC"/>
    <w:rsid w:val="002F7EC4"/>
    <w:rsid w:val="00302491"/>
    <w:rsid w:val="0030278F"/>
    <w:rsid w:val="0030687B"/>
    <w:rsid w:val="00310C2B"/>
    <w:rsid w:val="003110D3"/>
    <w:rsid w:val="003136F7"/>
    <w:rsid w:val="00321228"/>
    <w:rsid w:val="00322C7F"/>
    <w:rsid w:val="0032639C"/>
    <w:rsid w:val="003278D2"/>
    <w:rsid w:val="0033127E"/>
    <w:rsid w:val="00335FAC"/>
    <w:rsid w:val="00337C1A"/>
    <w:rsid w:val="00340163"/>
    <w:rsid w:val="00340CAA"/>
    <w:rsid w:val="0034176A"/>
    <w:rsid w:val="00342B80"/>
    <w:rsid w:val="00344848"/>
    <w:rsid w:val="00346834"/>
    <w:rsid w:val="00355EC1"/>
    <w:rsid w:val="0035785A"/>
    <w:rsid w:val="003607AA"/>
    <w:rsid w:val="00360F61"/>
    <w:rsid w:val="00365AA6"/>
    <w:rsid w:val="00366C6A"/>
    <w:rsid w:val="00370174"/>
    <w:rsid w:val="00373502"/>
    <w:rsid w:val="003742B8"/>
    <w:rsid w:val="00383768"/>
    <w:rsid w:val="00383F98"/>
    <w:rsid w:val="003A08FD"/>
    <w:rsid w:val="003A1184"/>
    <w:rsid w:val="003A1B4C"/>
    <w:rsid w:val="003A6A26"/>
    <w:rsid w:val="003A761A"/>
    <w:rsid w:val="003B3D58"/>
    <w:rsid w:val="003B3F17"/>
    <w:rsid w:val="003B50D2"/>
    <w:rsid w:val="003C02FE"/>
    <w:rsid w:val="003C5A89"/>
    <w:rsid w:val="003C61DF"/>
    <w:rsid w:val="003D3063"/>
    <w:rsid w:val="003D6A22"/>
    <w:rsid w:val="003E02F0"/>
    <w:rsid w:val="003E18B1"/>
    <w:rsid w:val="003E3066"/>
    <w:rsid w:val="003E6CDA"/>
    <w:rsid w:val="003F3649"/>
    <w:rsid w:val="003F6F0D"/>
    <w:rsid w:val="004008D7"/>
    <w:rsid w:val="00400BE0"/>
    <w:rsid w:val="00404634"/>
    <w:rsid w:val="00412CF7"/>
    <w:rsid w:val="00414CBE"/>
    <w:rsid w:val="0041609B"/>
    <w:rsid w:val="004168AA"/>
    <w:rsid w:val="004215FE"/>
    <w:rsid w:val="004320BD"/>
    <w:rsid w:val="004341C1"/>
    <w:rsid w:val="004370E7"/>
    <w:rsid w:val="004428BC"/>
    <w:rsid w:val="0044610A"/>
    <w:rsid w:val="00454C45"/>
    <w:rsid w:val="004577FD"/>
    <w:rsid w:val="00457C9E"/>
    <w:rsid w:val="0046312D"/>
    <w:rsid w:val="00477A5D"/>
    <w:rsid w:val="004815D7"/>
    <w:rsid w:val="00481B3F"/>
    <w:rsid w:val="00483690"/>
    <w:rsid w:val="00484BC9"/>
    <w:rsid w:val="00486AB7"/>
    <w:rsid w:val="00490226"/>
    <w:rsid w:val="004902CA"/>
    <w:rsid w:val="004A6392"/>
    <w:rsid w:val="004B028B"/>
    <w:rsid w:val="004B383C"/>
    <w:rsid w:val="004B5CF1"/>
    <w:rsid w:val="004C6B0F"/>
    <w:rsid w:val="004C7647"/>
    <w:rsid w:val="004D1654"/>
    <w:rsid w:val="004D1C6D"/>
    <w:rsid w:val="004D2B34"/>
    <w:rsid w:val="004D5205"/>
    <w:rsid w:val="004E68F1"/>
    <w:rsid w:val="004F661C"/>
    <w:rsid w:val="00502A12"/>
    <w:rsid w:val="00510FB9"/>
    <w:rsid w:val="00520AF7"/>
    <w:rsid w:val="00520DFB"/>
    <w:rsid w:val="00521EB8"/>
    <w:rsid w:val="00522638"/>
    <w:rsid w:val="0052296A"/>
    <w:rsid w:val="005230A4"/>
    <w:rsid w:val="005330DA"/>
    <w:rsid w:val="00533827"/>
    <w:rsid w:val="005456D7"/>
    <w:rsid w:val="00546AB8"/>
    <w:rsid w:val="0055632A"/>
    <w:rsid w:val="00561D3A"/>
    <w:rsid w:val="00564223"/>
    <w:rsid w:val="00565DC4"/>
    <w:rsid w:val="0056662E"/>
    <w:rsid w:val="00573E23"/>
    <w:rsid w:val="00576F9F"/>
    <w:rsid w:val="005771B0"/>
    <w:rsid w:val="005826CF"/>
    <w:rsid w:val="00585B0A"/>
    <w:rsid w:val="00585F49"/>
    <w:rsid w:val="0059321A"/>
    <w:rsid w:val="005966E6"/>
    <w:rsid w:val="005A504D"/>
    <w:rsid w:val="005A72C5"/>
    <w:rsid w:val="005B5E25"/>
    <w:rsid w:val="005C287A"/>
    <w:rsid w:val="005C2A88"/>
    <w:rsid w:val="005D62E8"/>
    <w:rsid w:val="005D66A9"/>
    <w:rsid w:val="005E381C"/>
    <w:rsid w:val="005F6AD1"/>
    <w:rsid w:val="0060167D"/>
    <w:rsid w:val="006022C5"/>
    <w:rsid w:val="00606884"/>
    <w:rsid w:val="00611FE6"/>
    <w:rsid w:val="00612D55"/>
    <w:rsid w:val="006134B6"/>
    <w:rsid w:val="006156D5"/>
    <w:rsid w:val="00615B4B"/>
    <w:rsid w:val="00623428"/>
    <w:rsid w:val="006243C9"/>
    <w:rsid w:val="00624EA2"/>
    <w:rsid w:val="00633085"/>
    <w:rsid w:val="00642CB7"/>
    <w:rsid w:val="00644111"/>
    <w:rsid w:val="00650415"/>
    <w:rsid w:val="00651930"/>
    <w:rsid w:val="006539F8"/>
    <w:rsid w:val="00655EA1"/>
    <w:rsid w:val="00657AAA"/>
    <w:rsid w:val="00665D7E"/>
    <w:rsid w:val="00675BD4"/>
    <w:rsid w:val="00680277"/>
    <w:rsid w:val="00680999"/>
    <w:rsid w:val="00680F63"/>
    <w:rsid w:val="00681BC0"/>
    <w:rsid w:val="00687683"/>
    <w:rsid w:val="00694652"/>
    <w:rsid w:val="006A3BD3"/>
    <w:rsid w:val="006B1D86"/>
    <w:rsid w:val="006B7638"/>
    <w:rsid w:val="006C325B"/>
    <w:rsid w:val="006C40EF"/>
    <w:rsid w:val="006D46CC"/>
    <w:rsid w:val="006D59B2"/>
    <w:rsid w:val="006E2F1E"/>
    <w:rsid w:val="006E2FD0"/>
    <w:rsid w:val="006E47E6"/>
    <w:rsid w:val="006E59D7"/>
    <w:rsid w:val="00703B0C"/>
    <w:rsid w:val="00707E42"/>
    <w:rsid w:val="00714259"/>
    <w:rsid w:val="007142B3"/>
    <w:rsid w:val="00720347"/>
    <w:rsid w:val="00720BF7"/>
    <w:rsid w:val="007329A8"/>
    <w:rsid w:val="00732BC7"/>
    <w:rsid w:val="0073653B"/>
    <w:rsid w:val="00741331"/>
    <w:rsid w:val="00742357"/>
    <w:rsid w:val="00744EC8"/>
    <w:rsid w:val="00745FBB"/>
    <w:rsid w:val="00753751"/>
    <w:rsid w:val="00762AA9"/>
    <w:rsid w:val="00765643"/>
    <w:rsid w:val="007707CB"/>
    <w:rsid w:val="00772A65"/>
    <w:rsid w:val="00773CEC"/>
    <w:rsid w:val="00776CC6"/>
    <w:rsid w:val="00777BB3"/>
    <w:rsid w:val="0078492B"/>
    <w:rsid w:val="00786029"/>
    <w:rsid w:val="00793EEC"/>
    <w:rsid w:val="007956EF"/>
    <w:rsid w:val="00797C67"/>
    <w:rsid w:val="007A1144"/>
    <w:rsid w:val="007A1598"/>
    <w:rsid w:val="007A2311"/>
    <w:rsid w:val="007A291E"/>
    <w:rsid w:val="007A4311"/>
    <w:rsid w:val="007B03E4"/>
    <w:rsid w:val="007B23D9"/>
    <w:rsid w:val="007B494E"/>
    <w:rsid w:val="007B6240"/>
    <w:rsid w:val="007D2A37"/>
    <w:rsid w:val="007D3B93"/>
    <w:rsid w:val="007D591F"/>
    <w:rsid w:val="007D5BC7"/>
    <w:rsid w:val="007D648E"/>
    <w:rsid w:val="007E43F9"/>
    <w:rsid w:val="007E55D4"/>
    <w:rsid w:val="007E5E37"/>
    <w:rsid w:val="007F13DF"/>
    <w:rsid w:val="007F2A8F"/>
    <w:rsid w:val="007F2C6A"/>
    <w:rsid w:val="00801B85"/>
    <w:rsid w:val="00801F3E"/>
    <w:rsid w:val="008037AB"/>
    <w:rsid w:val="00810F2E"/>
    <w:rsid w:val="0081243C"/>
    <w:rsid w:val="00813F9C"/>
    <w:rsid w:val="008145DF"/>
    <w:rsid w:val="008240BE"/>
    <w:rsid w:val="00825F97"/>
    <w:rsid w:val="00826B69"/>
    <w:rsid w:val="00827E5D"/>
    <w:rsid w:val="0083442C"/>
    <w:rsid w:val="00834EBE"/>
    <w:rsid w:val="008435B2"/>
    <w:rsid w:val="00847576"/>
    <w:rsid w:val="0085147F"/>
    <w:rsid w:val="00865018"/>
    <w:rsid w:val="00872A7E"/>
    <w:rsid w:val="00896EF9"/>
    <w:rsid w:val="008A0A22"/>
    <w:rsid w:val="008A37BB"/>
    <w:rsid w:val="008A3EA0"/>
    <w:rsid w:val="008B1F18"/>
    <w:rsid w:val="008B2458"/>
    <w:rsid w:val="008B3C22"/>
    <w:rsid w:val="008B7295"/>
    <w:rsid w:val="008B7FA2"/>
    <w:rsid w:val="008C080C"/>
    <w:rsid w:val="008D3DD9"/>
    <w:rsid w:val="008D521E"/>
    <w:rsid w:val="008D66C4"/>
    <w:rsid w:val="008E05BD"/>
    <w:rsid w:val="008E5770"/>
    <w:rsid w:val="008E796F"/>
    <w:rsid w:val="008F7216"/>
    <w:rsid w:val="009006FE"/>
    <w:rsid w:val="00900755"/>
    <w:rsid w:val="00902976"/>
    <w:rsid w:val="00910A1F"/>
    <w:rsid w:val="009135FB"/>
    <w:rsid w:val="009323ED"/>
    <w:rsid w:val="009341E7"/>
    <w:rsid w:val="00936DC7"/>
    <w:rsid w:val="00936E07"/>
    <w:rsid w:val="00943A10"/>
    <w:rsid w:val="0095083F"/>
    <w:rsid w:val="00955008"/>
    <w:rsid w:val="009613B0"/>
    <w:rsid w:val="009623F8"/>
    <w:rsid w:val="00962C21"/>
    <w:rsid w:val="00967035"/>
    <w:rsid w:val="009676ED"/>
    <w:rsid w:val="00970262"/>
    <w:rsid w:val="00971184"/>
    <w:rsid w:val="00977C96"/>
    <w:rsid w:val="009818B9"/>
    <w:rsid w:val="00993510"/>
    <w:rsid w:val="00997EBE"/>
    <w:rsid w:val="009A4E49"/>
    <w:rsid w:val="009C0319"/>
    <w:rsid w:val="009C17D5"/>
    <w:rsid w:val="009C1962"/>
    <w:rsid w:val="009C6107"/>
    <w:rsid w:val="009C6230"/>
    <w:rsid w:val="009C64AA"/>
    <w:rsid w:val="009D3B7B"/>
    <w:rsid w:val="009D43CB"/>
    <w:rsid w:val="009E12C4"/>
    <w:rsid w:val="009E3BFC"/>
    <w:rsid w:val="009E4661"/>
    <w:rsid w:val="009E794B"/>
    <w:rsid w:val="009F0D92"/>
    <w:rsid w:val="009F41F3"/>
    <w:rsid w:val="00A03221"/>
    <w:rsid w:val="00A06147"/>
    <w:rsid w:val="00A134E2"/>
    <w:rsid w:val="00A1796C"/>
    <w:rsid w:val="00A20B7F"/>
    <w:rsid w:val="00A23F11"/>
    <w:rsid w:val="00A26985"/>
    <w:rsid w:val="00A27C97"/>
    <w:rsid w:val="00A3069C"/>
    <w:rsid w:val="00A31F5F"/>
    <w:rsid w:val="00A33ECF"/>
    <w:rsid w:val="00A36628"/>
    <w:rsid w:val="00A42B24"/>
    <w:rsid w:val="00A4493A"/>
    <w:rsid w:val="00A5305E"/>
    <w:rsid w:val="00A618CB"/>
    <w:rsid w:val="00A773AA"/>
    <w:rsid w:val="00A80CB2"/>
    <w:rsid w:val="00A815F7"/>
    <w:rsid w:val="00A82F7E"/>
    <w:rsid w:val="00A93946"/>
    <w:rsid w:val="00A94375"/>
    <w:rsid w:val="00AA107A"/>
    <w:rsid w:val="00AA64CB"/>
    <w:rsid w:val="00AB6BEF"/>
    <w:rsid w:val="00AC311B"/>
    <w:rsid w:val="00AC3E8B"/>
    <w:rsid w:val="00AC4361"/>
    <w:rsid w:val="00AC5FBA"/>
    <w:rsid w:val="00AC79D5"/>
    <w:rsid w:val="00AD478C"/>
    <w:rsid w:val="00AD59B6"/>
    <w:rsid w:val="00AD6641"/>
    <w:rsid w:val="00AF04BB"/>
    <w:rsid w:val="00AF224C"/>
    <w:rsid w:val="00AF31C7"/>
    <w:rsid w:val="00AF418B"/>
    <w:rsid w:val="00AF4202"/>
    <w:rsid w:val="00AF556F"/>
    <w:rsid w:val="00AF5953"/>
    <w:rsid w:val="00B017B4"/>
    <w:rsid w:val="00B02293"/>
    <w:rsid w:val="00B1000E"/>
    <w:rsid w:val="00B131FD"/>
    <w:rsid w:val="00B14ECB"/>
    <w:rsid w:val="00B20682"/>
    <w:rsid w:val="00B35B0D"/>
    <w:rsid w:val="00B37A7E"/>
    <w:rsid w:val="00B410AA"/>
    <w:rsid w:val="00B42FF9"/>
    <w:rsid w:val="00B44776"/>
    <w:rsid w:val="00B50FAE"/>
    <w:rsid w:val="00B54424"/>
    <w:rsid w:val="00B559BE"/>
    <w:rsid w:val="00B56D13"/>
    <w:rsid w:val="00B57D23"/>
    <w:rsid w:val="00B62567"/>
    <w:rsid w:val="00B654B4"/>
    <w:rsid w:val="00B6658F"/>
    <w:rsid w:val="00B70727"/>
    <w:rsid w:val="00B73B30"/>
    <w:rsid w:val="00B770D4"/>
    <w:rsid w:val="00B774C0"/>
    <w:rsid w:val="00B77B78"/>
    <w:rsid w:val="00B8189F"/>
    <w:rsid w:val="00B81E16"/>
    <w:rsid w:val="00B8638B"/>
    <w:rsid w:val="00B874B8"/>
    <w:rsid w:val="00B9433F"/>
    <w:rsid w:val="00B96DBC"/>
    <w:rsid w:val="00B970EA"/>
    <w:rsid w:val="00B97439"/>
    <w:rsid w:val="00B975EF"/>
    <w:rsid w:val="00BA30BB"/>
    <w:rsid w:val="00BA5F9F"/>
    <w:rsid w:val="00BB2157"/>
    <w:rsid w:val="00BB75DC"/>
    <w:rsid w:val="00BC6C77"/>
    <w:rsid w:val="00BD21F9"/>
    <w:rsid w:val="00BD4D67"/>
    <w:rsid w:val="00BD60F8"/>
    <w:rsid w:val="00BE41B3"/>
    <w:rsid w:val="00BF0BE3"/>
    <w:rsid w:val="00BF19CC"/>
    <w:rsid w:val="00BF39DB"/>
    <w:rsid w:val="00C022E5"/>
    <w:rsid w:val="00C03B37"/>
    <w:rsid w:val="00C06655"/>
    <w:rsid w:val="00C11306"/>
    <w:rsid w:val="00C1243B"/>
    <w:rsid w:val="00C135D7"/>
    <w:rsid w:val="00C13F29"/>
    <w:rsid w:val="00C20739"/>
    <w:rsid w:val="00C22FB6"/>
    <w:rsid w:val="00C2533D"/>
    <w:rsid w:val="00C25972"/>
    <w:rsid w:val="00C323E6"/>
    <w:rsid w:val="00C342CC"/>
    <w:rsid w:val="00C361A6"/>
    <w:rsid w:val="00C37614"/>
    <w:rsid w:val="00C41935"/>
    <w:rsid w:val="00C432C3"/>
    <w:rsid w:val="00C45D06"/>
    <w:rsid w:val="00C469C5"/>
    <w:rsid w:val="00C47A60"/>
    <w:rsid w:val="00C47C25"/>
    <w:rsid w:val="00C53413"/>
    <w:rsid w:val="00C55E8B"/>
    <w:rsid w:val="00C60419"/>
    <w:rsid w:val="00C614C4"/>
    <w:rsid w:val="00C6255B"/>
    <w:rsid w:val="00C63183"/>
    <w:rsid w:val="00C66209"/>
    <w:rsid w:val="00C75812"/>
    <w:rsid w:val="00C80ED6"/>
    <w:rsid w:val="00C825F7"/>
    <w:rsid w:val="00C83EF9"/>
    <w:rsid w:val="00C9582E"/>
    <w:rsid w:val="00C96BAB"/>
    <w:rsid w:val="00C97AEA"/>
    <w:rsid w:val="00C97FEB"/>
    <w:rsid w:val="00CA5765"/>
    <w:rsid w:val="00CA608D"/>
    <w:rsid w:val="00CA609E"/>
    <w:rsid w:val="00CA61AF"/>
    <w:rsid w:val="00CB3A99"/>
    <w:rsid w:val="00CB4148"/>
    <w:rsid w:val="00CB569B"/>
    <w:rsid w:val="00CB710E"/>
    <w:rsid w:val="00CC02BF"/>
    <w:rsid w:val="00CC1222"/>
    <w:rsid w:val="00CC3CFE"/>
    <w:rsid w:val="00CC66C2"/>
    <w:rsid w:val="00CC6D20"/>
    <w:rsid w:val="00CC6EA6"/>
    <w:rsid w:val="00CD0B19"/>
    <w:rsid w:val="00CD0C12"/>
    <w:rsid w:val="00CD12A8"/>
    <w:rsid w:val="00CD3A65"/>
    <w:rsid w:val="00CD770F"/>
    <w:rsid w:val="00CE0889"/>
    <w:rsid w:val="00CE4F26"/>
    <w:rsid w:val="00CE574E"/>
    <w:rsid w:val="00CF1B38"/>
    <w:rsid w:val="00CF2AD5"/>
    <w:rsid w:val="00D0186B"/>
    <w:rsid w:val="00D1292B"/>
    <w:rsid w:val="00D16B48"/>
    <w:rsid w:val="00D1727D"/>
    <w:rsid w:val="00D21286"/>
    <w:rsid w:val="00D21A27"/>
    <w:rsid w:val="00D257C8"/>
    <w:rsid w:val="00D3275D"/>
    <w:rsid w:val="00D43C2E"/>
    <w:rsid w:val="00D60E0C"/>
    <w:rsid w:val="00D70DDC"/>
    <w:rsid w:val="00D72CBE"/>
    <w:rsid w:val="00D73EDF"/>
    <w:rsid w:val="00D766AF"/>
    <w:rsid w:val="00D76D18"/>
    <w:rsid w:val="00D80666"/>
    <w:rsid w:val="00D80FF7"/>
    <w:rsid w:val="00D82E4C"/>
    <w:rsid w:val="00D87EA5"/>
    <w:rsid w:val="00DA5FA5"/>
    <w:rsid w:val="00DC1EF8"/>
    <w:rsid w:val="00DC1F56"/>
    <w:rsid w:val="00DC50E0"/>
    <w:rsid w:val="00DD08C9"/>
    <w:rsid w:val="00DE4EA5"/>
    <w:rsid w:val="00DF089B"/>
    <w:rsid w:val="00DF28C5"/>
    <w:rsid w:val="00DF6798"/>
    <w:rsid w:val="00E0191F"/>
    <w:rsid w:val="00E07B54"/>
    <w:rsid w:val="00E10539"/>
    <w:rsid w:val="00E12DE4"/>
    <w:rsid w:val="00E2006D"/>
    <w:rsid w:val="00E25B77"/>
    <w:rsid w:val="00E27086"/>
    <w:rsid w:val="00E41F05"/>
    <w:rsid w:val="00E44308"/>
    <w:rsid w:val="00E44800"/>
    <w:rsid w:val="00E46604"/>
    <w:rsid w:val="00E56592"/>
    <w:rsid w:val="00E60620"/>
    <w:rsid w:val="00E659D3"/>
    <w:rsid w:val="00E71D5F"/>
    <w:rsid w:val="00E75669"/>
    <w:rsid w:val="00E77754"/>
    <w:rsid w:val="00E90F63"/>
    <w:rsid w:val="00E92DC6"/>
    <w:rsid w:val="00E93BCE"/>
    <w:rsid w:val="00EA17B5"/>
    <w:rsid w:val="00EA5891"/>
    <w:rsid w:val="00EA725F"/>
    <w:rsid w:val="00EB4497"/>
    <w:rsid w:val="00EB4749"/>
    <w:rsid w:val="00EB535F"/>
    <w:rsid w:val="00EB750A"/>
    <w:rsid w:val="00EC2F49"/>
    <w:rsid w:val="00EC705F"/>
    <w:rsid w:val="00EC7C73"/>
    <w:rsid w:val="00ED11A5"/>
    <w:rsid w:val="00ED3059"/>
    <w:rsid w:val="00ED4537"/>
    <w:rsid w:val="00ED6AFF"/>
    <w:rsid w:val="00ED6D12"/>
    <w:rsid w:val="00ED7F76"/>
    <w:rsid w:val="00EE0F31"/>
    <w:rsid w:val="00EE4837"/>
    <w:rsid w:val="00EE581D"/>
    <w:rsid w:val="00EE5EC4"/>
    <w:rsid w:val="00EF0BC5"/>
    <w:rsid w:val="00EF2390"/>
    <w:rsid w:val="00EF3ED3"/>
    <w:rsid w:val="00EF68C7"/>
    <w:rsid w:val="00EF7BBD"/>
    <w:rsid w:val="00EF7FCF"/>
    <w:rsid w:val="00F00370"/>
    <w:rsid w:val="00F01916"/>
    <w:rsid w:val="00F07F43"/>
    <w:rsid w:val="00F10331"/>
    <w:rsid w:val="00F123C2"/>
    <w:rsid w:val="00F21F02"/>
    <w:rsid w:val="00F235DB"/>
    <w:rsid w:val="00F25A62"/>
    <w:rsid w:val="00F2744F"/>
    <w:rsid w:val="00F2778A"/>
    <w:rsid w:val="00F35940"/>
    <w:rsid w:val="00F35DBE"/>
    <w:rsid w:val="00F37C85"/>
    <w:rsid w:val="00F42E5E"/>
    <w:rsid w:val="00F479F2"/>
    <w:rsid w:val="00F502FF"/>
    <w:rsid w:val="00F50F9B"/>
    <w:rsid w:val="00F51BC9"/>
    <w:rsid w:val="00F545EB"/>
    <w:rsid w:val="00F5509B"/>
    <w:rsid w:val="00F560C4"/>
    <w:rsid w:val="00F56F12"/>
    <w:rsid w:val="00F57D05"/>
    <w:rsid w:val="00F62C30"/>
    <w:rsid w:val="00F76FF3"/>
    <w:rsid w:val="00F80FF3"/>
    <w:rsid w:val="00F92180"/>
    <w:rsid w:val="00F93F25"/>
    <w:rsid w:val="00F97069"/>
    <w:rsid w:val="00FA317A"/>
    <w:rsid w:val="00FA68C7"/>
    <w:rsid w:val="00FC3FEA"/>
    <w:rsid w:val="00FC4C9B"/>
    <w:rsid w:val="00FC7480"/>
    <w:rsid w:val="00FD41CF"/>
    <w:rsid w:val="00FD44CE"/>
    <w:rsid w:val="00FD5C76"/>
    <w:rsid w:val="00FE47B7"/>
    <w:rsid w:val="00FE6900"/>
    <w:rsid w:val="00FF00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51AE"/>
  <w15:docId w15:val="{3E56A981-5251-4FEB-969F-9BDB6075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35"/>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42B8"/>
    <w:rPr>
      <w:color w:val="0000FF"/>
      <w:u w:val="single"/>
    </w:rPr>
  </w:style>
  <w:style w:type="paragraph" w:styleId="NormalWeb">
    <w:name w:val="Normal (Web)"/>
    <w:basedOn w:val="Normal"/>
    <w:semiHidden/>
    <w:unhideWhenUsed/>
    <w:rsid w:val="003742B8"/>
    <w:pPr>
      <w:spacing w:before="100" w:beforeAutospacing="1" w:after="100" w:afterAutospacing="1"/>
    </w:pPr>
    <w:rPr>
      <w:rFonts w:eastAsia="SimSun"/>
      <w:color w:val="000000"/>
      <w:sz w:val="24"/>
      <w:szCs w:val="24"/>
      <w:lang w:val="en-US" w:eastAsia="zh-CN"/>
    </w:rPr>
  </w:style>
  <w:style w:type="paragraph" w:styleId="FootnoteText">
    <w:name w:val="footnote text"/>
    <w:basedOn w:val="Normal"/>
    <w:link w:val="FootnoteTextChar"/>
    <w:semiHidden/>
    <w:unhideWhenUsed/>
    <w:rsid w:val="003742B8"/>
    <w:rPr>
      <w:rFonts w:eastAsia="SimSun"/>
      <w:lang w:val="en-US" w:eastAsia="zh-CN"/>
    </w:rPr>
  </w:style>
  <w:style w:type="character" w:customStyle="1" w:styleId="FootnoteTextChar">
    <w:name w:val="Footnote Text Char"/>
    <w:basedOn w:val="DefaultParagraphFont"/>
    <w:link w:val="FootnoteText"/>
    <w:semiHidden/>
    <w:rsid w:val="003742B8"/>
    <w:rPr>
      <w:rFonts w:ascii="Times New Roman" w:eastAsia="SimSun" w:hAnsi="Times New Roman" w:cs="Times New Roman"/>
      <w:sz w:val="20"/>
      <w:szCs w:val="20"/>
      <w:lang w:val="en-US" w:eastAsia="zh-CN"/>
    </w:rPr>
  </w:style>
  <w:style w:type="character" w:styleId="FootnoteReference">
    <w:name w:val="footnote reference"/>
    <w:basedOn w:val="DefaultParagraphFont"/>
    <w:semiHidden/>
    <w:unhideWhenUsed/>
    <w:rsid w:val="003742B8"/>
    <w:rPr>
      <w:vertAlign w:val="superscript"/>
    </w:rPr>
  </w:style>
  <w:style w:type="table" w:styleId="TableGrid">
    <w:name w:val="Table Grid"/>
    <w:basedOn w:val="TableNormal"/>
    <w:rsid w:val="003742B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727"/>
    <w:pPr>
      <w:ind w:left="720"/>
    </w:pPr>
  </w:style>
  <w:style w:type="paragraph" w:styleId="Header">
    <w:name w:val="header"/>
    <w:basedOn w:val="Normal"/>
    <w:link w:val="HeaderChar"/>
    <w:uiPriority w:val="99"/>
    <w:unhideWhenUsed/>
    <w:rsid w:val="007A1144"/>
    <w:pPr>
      <w:tabs>
        <w:tab w:val="center" w:pos="4513"/>
        <w:tab w:val="right" w:pos="9026"/>
      </w:tabs>
    </w:pPr>
  </w:style>
  <w:style w:type="character" w:customStyle="1" w:styleId="HeaderChar">
    <w:name w:val="Header Char"/>
    <w:basedOn w:val="DefaultParagraphFont"/>
    <w:link w:val="Header"/>
    <w:uiPriority w:val="99"/>
    <w:rsid w:val="007A114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7A1144"/>
    <w:pPr>
      <w:tabs>
        <w:tab w:val="center" w:pos="4513"/>
        <w:tab w:val="right" w:pos="9026"/>
      </w:tabs>
    </w:pPr>
  </w:style>
  <w:style w:type="character" w:customStyle="1" w:styleId="FooterChar">
    <w:name w:val="Footer Char"/>
    <w:basedOn w:val="DefaultParagraphFont"/>
    <w:link w:val="Footer"/>
    <w:uiPriority w:val="99"/>
    <w:rsid w:val="007A1144"/>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D80FF7"/>
    <w:rPr>
      <w:rFonts w:ascii="Tahoma" w:hAnsi="Tahoma" w:cs="Tahoma"/>
      <w:sz w:val="16"/>
      <w:szCs w:val="16"/>
    </w:rPr>
  </w:style>
  <w:style w:type="character" w:customStyle="1" w:styleId="BalloonTextChar">
    <w:name w:val="Balloon Text Char"/>
    <w:basedOn w:val="DefaultParagraphFont"/>
    <w:link w:val="BalloonText"/>
    <w:uiPriority w:val="99"/>
    <w:semiHidden/>
    <w:rsid w:val="00D80FF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D80FF7"/>
    <w:rPr>
      <w:sz w:val="16"/>
      <w:szCs w:val="16"/>
    </w:rPr>
  </w:style>
  <w:style w:type="paragraph" w:styleId="CommentText">
    <w:name w:val="annotation text"/>
    <w:basedOn w:val="Normal"/>
    <w:link w:val="CommentTextChar"/>
    <w:unhideWhenUsed/>
    <w:rsid w:val="00D80FF7"/>
  </w:style>
  <w:style w:type="character" w:customStyle="1" w:styleId="CommentTextChar">
    <w:name w:val="Comment Text Char"/>
    <w:basedOn w:val="DefaultParagraphFont"/>
    <w:link w:val="CommentText"/>
    <w:uiPriority w:val="99"/>
    <w:rsid w:val="00D80FF7"/>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80FF7"/>
    <w:rPr>
      <w:b/>
      <w:bCs/>
    </w:rPr>
  </w:style>
  <w:style w:type="character" w:customStyle="1" w:styleId="CommentSubjectChar">
    <w:name w:val="Comment Subject Char"/>
    <w:basedOn w:val="CommentTextChar"/>
    <w:link w:val="CommentSubject"/>
    <w:uiPriority w:val="99"/>
    <w:semiHidden/>
    <w:rsid w:val="00D80FF7"/>
    <w:rPr>
      <w:rFonts w:ascii="Times New Roman" w:eastAsia="Times New Roman" w:hAnsi="Times New Roman"/>
      <w:b/>
      <w:bCs/>
      <w:lang w:val="en-GB" w:eastAsia="en-US"/>
    </w:rPr>
  </w:style>
  <w:style w:type="paragraph" w:customStyle="1" w:styleId="CharChar">
    <w:name w:val="Char Char"/>
    <w:basedOn w:val="Normal"/>
    <w:rsid w:val="00D76D18"/>
    <w:pPr>
      <w:spacing w:after="160" w:line="240" w:lineRule="exact"/>
    </w:pPr>
    <w:rPr>
      <w:rFonts w:ascii="Verdana" w:hAnsi="Verdana"/>
      <w:lang w:val="en-US"/>
    </w:rPr>
  </w:style>
  <w:style w:type="paragraph" w:styleId="EndnoteText">
    <w:name w:val="endnote text"/>
    <w:basedOn w:val="Normal"/>
    <w:link w:val="EndnoteTextChar"/>
    <w:semiHidden/>
    <w:rsid w:val="00D76D18"/>
    <w:rPr>
      <w:lang w:val="en-US"/>
    </w:rPr>
  </w:style>
  <w:style w:type="character" w:customStyle="1" w:styleId="EndnoteTextChar">
    <w:name w:val="Endnote Text Char"/>
    <w:basedOn w:val="DefaultParagraphFont"/>
    <w:link w:val="EndnoteText"/>
    <w:semiHidden/>
    <w:rsid w:val="00D76D18"/>
    <w:rPr>
      <w:rFonts w:ascii="Times New Roman" w:eastAsia="Times New Roman" w:hAnsi="Times New Roman"/>
      <w:lang w:val="en-US" w:eastAsia="en-US"/>
    </w:rPr>
  </w:style>
  <w:style w:type="paragraph" w:styleId="NoSpacing">
    <w:name w:val="No Spacing"/>
    <w:uiPriority w:val="1"/>
    <w:qFormat/>
    <w:rsid w:val="00B62567"/>
    <w:rPr>
      <w:rFonts w:ascii="Times New Roman" w:eastAsia="Times New Roman" w:hAnsi="Times New Roman"/>
      <w:lang w:eastAsia="en-US"/>
    </w:rPr>
  </w:style>
  <w:style w:type="paragraph" w:customStyle="1" w:styleId="Default">
    <w:name w:val="Default"/>
    <w:rsid w:val="007F13DF"/>
    <w:pPr>
      <w:autoSpaceDE w:val="0"/>
      <w:autoSpaceDN w:val="0"/>
      <w:adjustRightInd w:val="0"/>
    </w:pPr>
    <w:rPr>
      <w:rFonts w:ascii="Arial" w:hAnsi="Arial" w:cs="Arial"/>
      <w:color w:val="000000"/>
      <w:sz w:val="24"/>
      <w:szCs w:val="24"/>
      <w:lang w:val="en-SG"/>
    </w:rPr>
  </w:style>
  <w:style w:type="character" w:styleId="PlaceholderText">
    <w:name w:val="Placeholder Text"/>
    <w:basedOn w:val="DefaultParagraphFont"/>
    <w:uiPriority w:val="99"/>
    <w:semiHidden/>
    <w:rsid w:val="009E794B"/>
    <w:rPr>
      <w:color w:val="808080"/>
    </w:rPr>
  </w:style>
  <w:style w:type="table" w:styleId="TableGridLight">
    <w:name w:val="Grid Table Light"/>
    <w:basedOn w:val="TableNormal"/>
    <w:uiPriority w:val="40"/>
    <w:rsid w:val="004836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
    <w:name w:val="Style1"/>
    <w:basedOn w:val="DefaultParagraphFont"/>
    <w:uiPriority w:val="1"/>
    <w:rsid w:val="00052235"/>
    <w:rPr>
      <w:rFonts w:ascii="Arial" w:hAnsi="Arial"/>
      <w:sz w:val="22"/>
    </w:rPr>
  </w:style>
  <w:style w:type="paragraph" w:styleId="Revision">
    <w:name w:val="Revision"/>
    <w:hidden/>
    <w:uiPriority w:val="99"/>
    <w:semiHidden/>
    <w:rsid w:val="00AC3E8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7570">
      <w:bodyDiv w:val="1"/>
      <w:marLeft w:val="0"/>
      <w:marRight w:val="0"/>
      <w:marTop w:val="0"/>
      <w:marBottom w:val="0"/>
      <w:divBdr>
        <w:top w:val="none" w:sz="0" w:space="0" w:color="auto"/>
        <w:left w:val="none" w:sz="0" w:space="0" w:color="auto"/>
        <w:bottom w:val="none" w:sz="0" w:space="0" w:color="auto"/>
        <w:right w:val="none" w:sz="0" w:space="0" w:color="auto"/>
      </w:divBdr>
    </w:div>
    <w:div w:id="804082809">
      <w:bodyDiv w:val="1"/>
      <w:marLeft w:val="0"/>
      <w:marRight w:val="0"/>
      <w:marTop w:val="0"/>
      <w:marBottom w:val="0"/>
      <w:divBdr>
        <w:top w:val="none" w:sz="0" w:space="0" w:color="auto"/>
        <w:left w:val="none" w:sz="0" w:space="0" w:color="auto"/>
        <w:bottom w:val="none" w:sz="0" w:space="0" w:color="auto"/>
        <w:right w:val="none" w:sz="0" w:space="0" w:color="auto"/>
      </w:divBdr>
    </w:div>
    <w:div w:id="1157301159">
      <w:bodyDiv w:val="1"/>
      <w:marLeft w:val="30"/>
      <w:marRight w:val="30"/>
      <w:marTop w:val="0"/>
      <w:marBottom w:val="0"/>
      <w:divBdr>
        <w:top w:val="none" w:sz="0" w:space="0" w:color="auto"/>
        <w:left w:val="none" w:sz="0" w:space="0" w:color="auto"/>
        <w:bottom w:val="none" w:sz="0" w:space="0" w:color="auto"/>
        <w:right w:val="none" w:sz="0" w:space="0" w:color="auto"/>
      </w:divBdr>
      <w:divsChild>
        <w:div w:id="1783454728">
          <w:marLeft w:val="0"/>
          <w:marRight w:val="0"/>
          <w:marTop w:val="0"/>
          <w:marBottom w:val="0"/>
          <w:divBdr>
            <w:top w:val="none" w:sz="0" w:space="0" w:color="auto"/>
            <w:left w:val="none" w:sz="0" w:space="0" w:color="auto"/>
            <w:bottom w:val="none" w:sz="0" w:space="0" w:color="auto"/>
            <w:right w:val="none" w:sz="0" w:space="0" w:color="auto"/>
          </w:divBdr>
          <w:divsChild>
            <w:div w:id="367027263">
              <w:marLeft w:val="0"/>
              <w:marRight w:val="0"/>
              <w:marTop w:val="0"/>
              <w:marBottom w:val="0"/>
              <w:divBdr>
                <w:top w:val="none" w:sz="0" w:space="0" w:color="auto"/>
                <w:left w:val="none" w:sz="0" w:space="0" w:color="auto"/>
                <w:bottom w:val="none" w:sz="0" w:space="0" w:color="auto"/>
                <w:right w:val="none" w:sz="0" w:space="0" w:color="auto"/>
              </w:divBdr>
              <w:divsChild>
                <w:div w:id="1728458559">
                  <w:marLeft w:val="180"/>
                  <w:marRight w:val="0"/>
                  <w:marTop w:val="0"/>
                  <w:marBottom w:val="0"/>
                  <w:divBdr>
                    <w:top w:val="none" w:sz="0" w:space="0" w:color="auto"/>
                    <w:left w:val="none" w:sz="0" w:space="0" w:color="auto"/>
                    <w:bottom w:val="none" w:sz="0" w:space="0" w:color="auto"/>
                    <w:right w:val="none" w:sz="0" w:space="0" w:color="auto"/>
                  </w:divBdr>
                  <w:divsChild>
                    <w:div w:id="13173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8606">
      <w:bodyDiv w:val="1"/>
      <w:marLeft w:val="0"/>
      <w:marRight w:val="0"/>
      <w:marTop w:val="0"/>
      <w:marBottom w:val="0"/>
      <w:divBdr>
        <w:top w:val="none" w:sz="0" w:space="0" w:color="auto"/>
        <w:left w:val="none" w:sz="0" w:space="0" w:color="auto"/>
        <w:bottom w:val="none" w:sz="0" w:space="0" w:color="auto"/>
        <w:right w:val="none" w:sz="0" w:space="0" w:color="auto"/>
      </w:divBdr>
    </w:div>
    <w:div w:id="1583222724">
      <w:bodyDiv w:val="1"/>
      <w:marLeft w:val="0"/>
      <w:marRight w:val="0"/>
      <w:marTop w:val="0"/>
      <w:marBottom w:val="0"/>
      <w:divBdr>
        <w:top w:val="none" w:sz="0" w:space="0" w:color="auto"/>
        <w:left w:val="none" w:sz="0" w:space="0" w:color="auto"/>
        <w:bottom w:val="none" w:sz="0" w:space="0" w:color="auto"/>
        <w:right w:val="none" w:sz="0" w:space="0" w:color="auto"/>
      </w:divBdr>
    </w:div>
    <w:div w:id="1714498211">
      <w:bodyDiv w:val="1"/>
      <w:marLeft w:val="0"/>
      <w:marRight w:val="0"/>
      <w:marTop w:val="0"/>
      <w:marBottom w:val="0"/>
      <w:divBdr>
        <w:top w:val="none" w:sz="0" w:space="0" w:color="auto"/>
        <w:left w:val="none" w:sz="0" w:space="0" w:color="auto"/>
        <w:bottom w:val="none" w:sz="0" w:space="0" w:color="auto"/>
        <w:right w:val="none" w:sz="0" w:space="0" w:color="auto"/>
      </w:divBdr>
    </w:div>
    <w:div w:id="1902016314">
      <w:bodyDiv w:val="1"/>
      <w:marLeft w:val="0"/>
      <w:marRight w:val="0"/>
      <w:marTop w:val="0"/>
      <w:marBottom w:val="0"/>
      <w:divBdr>
        <w:top w:val="none" w:sz="0" w:space="0" w:color="auto"/>
        <w:left w:val="none" w:sz="0" w:space="0" w:color="auto"/>
        <w:bottom w:val="none" w:sz="0" w:space="0" w:color="auto"/>
        <w:right w:val="none" w:sz="0" w:space="0" w:color="auto"/>
      </w:divBdr>
    </w:div>
    <w:div w:id="2118790174">
      <w:bodyDiv w:val="1"/>
      <w:marLeft w:val="0"/>
      <w:marRight w:val="0"/>
      <w:marTop w:val="0"/>
      <w:marBottom w:val="0"/>
      <w:divBdr>
        <w:top w:val="none" w:sz="0" w:space="0" w:color="auto"/>
        <w:left w:val="none" w:sz="0" w:space="0" w:color="auto"/>
        <w:bottom w:val="none" w:sz="0" w:space="0" w:color="auto"/>
        <w:right w:val="none" w:sz="0" w:space="0" w:color="auto"/>
      </w:divBdr>
    </w:div>
    <w:div w:id="2140370306">
      <w:bodyDiv w:val="1"/>
      <w:marLeft w:val="0"/>
      <w:marRight w:val="0"/>
      <w:marTop w:val="0"/>
      <w:marBottom w:val="0"/>
      <w:divBdr>
        <w:top w:val="none" w:sz="0" w:space="0" w:color="auto"/>
        <w:left w:val="none" w:sz="0" w:space="0" w:color="auto"/>
        <w:bottom w:val="none" w:sz="0" w:space="0" w:color="auto"/>
        <w:right w:val="none" w:sz="0" w:space="0" w:color="auto"/>
      </w:divBdr>
      <w:divsChild>
        <w:div w:id="331957568">
          <w:marLeft w:val="0"/>
          <w:marRight w:val="0"/>
          <w:marTop w:val="0"/>
          <w:marBottom w:val="120"/>
          <w:divBdr>
            <w:top w:val="none" w:sz="0" w:space="0" w:color="auto"/>
            <w:left w:val="none" w:sz="0" w:space="0" w:color="auto"/>
            <w:bottom w:val="none" w:sz="0" w:space="0" w:color="auto"/>
            <w:right w:val="none" w:sz="0" w:space="0" w:color="auto"/>
          </w:divBdr>
        </w:div>
        <w:div w:id="172888321">
          <w:marLeft w:val="0"/>
          <w:marRight w:val="0"/>
          <w:marTop w:val="0"/>
          <w:marBottom w:val="120"/>
          <w:divBdr>
            <w:top w:val="none" w:sz="0" w:space="0" w:color="auto"/>
            <w:left w:val="none" w:sz="0" w:space="0" w:color="auto"/>
            <w:bottom w:val="none" w:sz="0" w:space="0" w:color="auto"/>
            <w:right w:val="none" w:sz="0" w:space="0" w:color="auto"/>
          </w:divBdr>
        </w:div>
        <w:div w:id="1187134529">
          <w:marLeft w:val="0"/>
          <w:marRight w:val="0"/>
          <w:marTop w:val="0"/>
          <w:marBottom w:val="120"/>
          <w:divBdr>
            <w:top w:val="none" w:sz="0" w:space="0" w:color="auto"/>
            <w:left w:val="none" w:sz="0" w:space="0" w:color="auto"/>
            <w:bottom w:val="none" w:sz="0" w:space="0" w:color="auto"/>
            <w:right w:val="none" w:sz="0" w:space="0" w:color="auto"/>
          </w:divBdr>
        </w:div>
        <w:div w:id="1343825538">
          <w:marLeft w:val="0"/>
          <w:marRight w:val="0"/>
          <w:marTop w:val="0"/>
          <w:marBottom w:val="120"/>
          <w:divBdr>
            <w:top w:val="none" w:sz="0" w:space="0" w:color="auto"/>
            <w:left w:val="none" w:sz="0" w:space="0" w:color="auto"/>
            <w:bottom w:val="none" w:sz="0" w:space="0" w:color="auto"/>
            <w:right w:val="none" w:sz="0" w:space="0" w:color="auto"/>
          </w:divBdr>
        </w:div>
        <w:div w:id="946933922">
          <w:marLeft w:val="0"/>
          <w:marRight w:val="0"/>
          <w:marTop w:val="0"/>
          <w:marBottom w:val="120"/>
          <w:divBdr>
            <w:top w:val="none" w:sz="0" w:space="0" w:color="auto"/>
            <w:left w:val="none" w:sz="0" w:space="0" w:color="auto"/>
            <w:bottom w:val="none" w:sz="0" w:space="0" w:color="auto"/>
            <w:right w:val="none" w:sz="0" w:space="0" w:color="auto"/>
          </w:divBdr>
        </w:div>
        <w:div w:id="166273053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06294A6BF1645BD2E2BEF27D298A3" ma:contentTypeVersion="1" ma:contentTypeDescription="Create a new document." ma:contentTypeScope="" ma:versionID="9eaee875f0003cdfdd38f2343a6651ec">
  <xsd:schema xmlns:xsd="http://www.w3.org/2001/XMLSchema" xmlns:xs="http://www.w3.org/2001/XMLSchema" xmlns:p="http://schemas.microsoft.com/office/2006/metadata/properties" xmlns:ns1="http://schemas.microsoft.com/sharepoint/v3" targetNamespace="http://schemas.microsoft.com/office/2006/metadata/properties" ma:root="true" ma:fieldsID="3957af3f9c07d0358322a57020564f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1C6A2-2701-48E9-8C59-B6A7925AE27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15174E-037C-4BAF-8057-9F32A2F8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9FC94-971E-426F-932C-D042E0D3C3D6}">
  <ds:schemaRefs>
    <ds:schemaRef ds:uri="http://schemas.microsoft.com/sharepoint/v3/contenttype/forms"/>
  </ds:schemaRefs>
</ds:datastoreItem>
</file>

<file path=customXml/itemProps4.xml><?xml version="1.0" encoding="utf-8"?>
<ds:datastoreItem xmlns:ds="http://schemas.openxmlformats.org/officeDocument/2006/customXml" ds:itemID="{3F9D28A4-5618-454E-86A4-67B024130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 Liting Yeo(ECDA)</dc:creator>
  <cp:lastModifiedBy>Adel Liting Yeo(ECDA)</cp:lastModifiedBy>
  <cp:revision>3</cp:revision>
  <cp:lastPrinted>2017-06-16T03:10:00Z</cp:lastPrinted>
  <dcterms:created xsi:type="dcterms:W3CDTF">2023-07-04T23:42:00Z</dcterms:created>
  <dcterms:modified xsi:type="dcterms:W3CDTF">2023-07-06T11:56:00Z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0x0101009ED06294A6BF1645BD2E2BEF27D298A3</vt:lpwstr>
  </property>
  <property fmtid="{D5CDD505-2E9C-101B-9397-08002B2CF9AE}" pid="3" name="Order">
    <vt:r8>300</vt:r8>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y fmtid="{D5CDD505-2E9C-101B-9397-08002B2CF9AE}" pid="8" name="MSIP_Label_4f288355-fb4c-44cd-b9ca-40cfc2aee5f8_Enabled">
    <vt:lpwstr>true</vt:lpwstr>
  </property>
  <property fmtid="{D5CDD505-2E9C-101B-9397-08002B2CF9AE}" pid="9" name="MSIP_Label_4f288355-fb4c-44cd-b9ca-40cfc2aee5f8_SiteId">
    <vt:lpwstr>0b11c524-9a1c-4e1b-84cb-6336aefc2243</vt:lpwstr>
  </property>
  <property fmtid="{D5CDD505-2E9C-101B-9397-08002B2CF9AE}" pid="10" name="MSIP_Label_4f288355-fb4c-44cd-b9ca-40cfc2aee5f8_Owner">
    <vt:lpwstr>MOK_Qiu_Shi@ecda.gov.sg</vt:lpwstr>
  </property>
  <property fmtid="{D5CDD505-2E9C-101B-9397-08002B2CF9AE}" pid="11" name="MSIP_Label_4f288355-fb4c-44cd-b9ca-40cfc2aee5f8_SetDate">
    <vt:lpwstr>2023-03-10T08:13:31Z</vt:lpwstr>
  </property>
  <property fmtid="{D5CDD505-2E9C-101B-9397-08002B2CF9AE}" pid="12" name="MSIP_Label_4f288355-fb4c-44cd-b9ca-40cfc2aee5f8_Name">
    <vt:lpwstr>Non Sensitive_1</vt:lpwstr>
  </property>
  <property fmtid="{D5CDD505-2E9C-101B-9397-08002B2CF9AE}" pid="13" name="MSIP_Label_4f288355-fb4c-44cd-b9ca-40cfc2aee5f8_Application">
    <vt:lpwstr>Microsoft Azure Information Protection</vt:lpwstr>
  </property>
  <property fmtid="{D5CDD505-2E9C-101B-9397-08002B2CF9AE}" pid="14" name="MSIP_Label_4f288355-fb4c-44cd-b9ca-40cfc2aee5f8_ActionId">
    <vt:lpwstr>f9d8e4f5-05f3-43ae-8dae-923d13daf39d</vt:lpwstr>
  </property>
  <property fmtid="{D5CDD505-2E9C-101B-9397-08002B2CF9AE}" pid="15" name="MSIP_Label_4f288355-fb4c-44cd-b9ca-40cfc2aee5f8_Parent">
    <vt:lpwstr>3f9331f7-95a2-472a-92bc-d73219eb516b</vt:lpwstr>
  </property>
  <property fmtid="{D5CDD505-2E9C-101B-9397-08002B2CF9AE}" pid="16" name="MSIP_Label_4f288355-fb4c-44cd-b9ca-40cfc2aee5f8_Extended_MSFT_Method">
    <vt:lpwstr>Automatic</vt:lpwstr>
  </property>
  <property fmtid="{D5CDD505-2E9C-101B-9397-08002B2CF9AE}" pid="17" name="MSIP_Label_4f288355-fb4c-44cd-b9ca-40cfc2aee5f8_Method">
    <vt:lpwstr>Standard</vt:lpwstr>
  </property>
  <property fmtid="{D5CDD505-2E9C-101B-9397-08002B2CF9AE}" pid="18" name="MSIP_Label_4f288355-fb4c-44cd-b9ca-40cfc2aee5f8_ContentBits">
    <vt:lpwstr>0</vt:lpwstr>
  </property>
</Properties>
</file>